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CDED" w14:textId="77777777" w:rsidR="00186C08" w:rsidRDefault="0010048D">
      <w:pPr>
        <w:rPr>
          <w:rFonts w:ascii="Times New Roman" w:eastAsia="黑体" w:hAnsi="Times New Roman"/>
          <w:sz w:val="30"/>
          <w:szCs w:val="24"/>
        </w:rPr>
      </w:pPr>
      <w:r>
        <w:rPr>
          <w:rFonts w:ascii="Times New Roman" w:eastAsia="黑体" w:hAnsi="Times New Roman" w:hint="eastAsia"/>
          <w:sz w:val="30"/>
          <w:szCs w:val="24"/>
        </w:rPr>
        <w:t>编号：</w:t>
      </w:r>
    </w:p>
    <w:p w14:paraId="6F49E59F" w14:textId="77777777" w:rsidR="00186C08" w:rsidRDefault="00186C08">
      <w:pPr>
        <w:jc w:val="center"/>
        <w:rPr>
          <w:rFonts w:ascii="Times New Roman" w:eastAsia="黑体" w:hAnsi="Times New Roman"/>
          <w:sz w:val="30"/>
          <w:szCs w:val="24"/>
        </w:rPr>
      </w:pPr>
    </w:p>
    <w:p w14:paraId="00FAED84" w14:textId="77777777" w:rsidR="00186C08" w:rsidRDefault="00186C08">
      <w:pPr>
        <w:jc w:val="center"/>
        <w:rPr>
          <w:rFonts w:ascii="Times New Roman" w:eastAsia="黑体" w:hAnsi="Times New Roman"/>
          <w:sz w:val="30"/>
          <w:szCs w:val="24"/>
        </w:rPr>
      </w:pPr>
    </w:p>
    <w:p w14:paraId="35769208" w14:textId="77777777" w:rsidR="00186C08" w:rsidRDefault="00186C08">
      <w:pPr>
        <w:jc w:val="center"/>
        <w:rPr>
          <w:rFonts w:ascii="宋体" w:hAnsi="宋体"/>
          <w:b/>
          <w:sz w:val="40"/>
          <w:szCs w:val="40"/>
        </w:rPr>
      </w:pPr>
    </w:p>
    <w:p w14:paraId="20CD15C6" w14:textId="77777777" w:rsidR="00186C08" w:rsidRDefault="0010048D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湖北医药学院高层次人才聘期考核表</w:t>
      </w:r>
    </w:p>
    <w:p w14:paraId="76C91C33" w14:textId="77777777" w:rsidR="00186C08" w:rsidRDefault="00186C08">
      <w:pPr>
        <w:jc w:val="center"/>
        <w:rPr>
          <w:rFonts w:ascii="Times New Roman" w:eastAsia="黑体" w:hAnsi="Times New Roman"/>
          <w:sz w:val="30"/>
          <w:szCs w:val="24"/>
        </w:rPr>
      </w:pPr>
    </w:p>
    <w:p w14:paraId="1C4BD77A" w14:textId="162D046D" w:rsidR="00186C08" w:rsidRDefault="0010048D">
      <w:pPr>
        <w:jc w:val="center"/>
        <w:rPr>
          <w:rFonts w:ascii="Times New Roman" w:eastAsia="黑体" w:hAnsi="Times New Roman"/>
          <w:sz w:val="30"/>
          <w:szCs w:val="24"/>
        </w:rPr>
      </w:pPr>
      <w:r>
        <w:rPr>
          <w:rFonts w:ascii="Times New Roman" w:eastAsia="黑体" w:hAnsi="Times New Roman" w:hint="eastAsia"/>
          <w:sz w:val="30"/>
          <w:szCs w:val="24"/>
        </w:rPr>
        <w:t>（聘期：</w:t>
      </w:r>
      <w:r w:rsidR="00BB0A25">
        <w:rPr>
          <w:rFonts w:ascii="Times New Roman" w:eastAsia="黑体" w:hAnsi="Times New Roman" w:hint="eastAsia"/>
          <w:sz w:val="30"/>
          <w:szCs w:val="24"/>
        </w:rPr>
        <w:t>2022</w:t>
      </w:r>
      <w:r>
        <w:rPr>
          <w:rFonts w:ascii="Times New Roman" w:eastAsia="黑体" w:hAnsi="Times New Roman" w:hint="eastAsia"/>
          <w:sz w:val="30"/>
          <w:szCs w:val="24"/>
        </w:rPr>
        <w:t>年</w:t>
      </w:r>
      <w:r w:rsidR="00BB0A25">
        <w:rPr>
          <w:rFonts w:ascii="Times New Roman" w:eastAsia="黑体" w:hAnsi="Times New Roman" w:hint="eastAsia"/>
          <w:sz w:val="30"/>
          <w:szCs w:val="24"/>
        </w:rPr>
        <w:t>8</w:t>
      </w:r>
      <w:r>
        <w:rPr>
          <w:rFonts w:ascii="Times New Roman" w:eastAsia="黑体" w:hAnsi="Times New Roman" w:hint="eastAsia"/>
          <w:sz w:val="30"/>
          <w:szCs w:val="24"/>
        </w:rPr>
        <w:t>月</w:t>
      </w:r>
      <w:r w:rsidR="00BB0A25">
        <w:rPr>
          <w:rFonts w:ascii="Times New Roman" w:eastAsia="黑体" w:hAnsi="Times New Roman" w:hint="eastAsia"/>
          <w:sz w:val="30"/>
          <w:szCs w:val="24"/>
        </w:rPr>
        <w:t>23</w:t>
      </w:r>
      <w:r>
        <w:rPr>
          <w:rFonts w:ascii="Times New Roman" w:eastAsia="黑体" w:hAnsi="Times New Roman" w:hint="eastAsia"/>
          <w:sz w:val="30"/>
          <w:szCs w:val="24"/>
        </w:rPr>
        <w:t>日－</w:t>
      </w:r>
      <w:r>
        <w:rPr>
          <w:rFonts w:ascii="Times New Roman" w:eastAsia="黑体" w:hAnsi="Times New Roman" w:hint="eastAsia"/>
          <w:sz w:val="30"/>
          <w:szCs w:val="24"/>
        </w:rPr>
        <w:t xml:space="preserve">  </w:t>
      </w:r>
      <w:r w:rsidR="00BB0A25">
        <w:rPr>
          <w:rFonts w:ascii="Times New Roman" w:eastAsia="黑体" w:hAnsi="Times New Roman" w:hint="eastAsia"/>
          <w:sz w:val="30"/>
          <w:szCs w:val="24"/>
        </w:rPr>
        <w:t>2025</w:t>
      </w:r>
      <w:r>
        <w:rPr>
          <w:rFonts w:ascii="Times New Roman" w:eastAsia="黑体" w:hAnsi="Times New Roman" w:hint="eastAsia"/>
          <w:sz w:val="30"/>
          <w:szCs w:val="24"/>
        </w:rPr>
        <w:t>年</w:t>
      </w:r>
      <w:r w:rsidR="00BB0A25">
        <w:rPr>
          <w:rFonts w:ascii="Times New Roman" w:eastAsia="黑体" w:hAnsi="Times New Roman" w:hint="eastAsia"/>
          <w:sz w:val="30"/>
          <w:szCs w:val="24"/>
        </w:rPr>
        <w:t>8</w:t>
      </w:r>
      <w:r>
        <w:rPr>
          <w:rFonts w:ascii="Times New Roman" w:eastAsia="黑体" w:hAnsi="Times New Roman" w:hint="eastAsia"/>
          <w:sz w:val="30"/>
          <w:szCs w:val="24"/>
        </w:rPr>
        <w:t>月</w:t>
      </w:r>
      <w:r w:rsidR="00BB0A25">
        <w:rPr>
          <w:rFonts w:ascii="Times New Roman" w:eastAsia="黑体" w:hAnsi="Times New Roman" w:hint="eastAsia"/>
          <w:sz w:val="30"/>
          <w:szCs w:val="24"/>
        </w:rPr>
        <w:t>23</w:t>
      </w:r>
      <w:r>
        <w:rPr>
          <w:rFonts w:ascii="Times New Roman" w:eastAsia="黑体" w:hAnsi="Times New Roman" w:hint="eastAsia"/>
          <w:sz w:val="30"/>
          <w:szCs w:val="24"/>
        </w:rPr>
        <w:t>日）</w:t>
      </w:r>
    </w:p>
    <w:p w14:paraId="24961C0B" w14:textId="77777777" w:rsidR="00186C08" w:rsidRDefault="00186C08">
      <w:pPr>
        <w:jc w:val="center"/>
        <w:rPr>
          <w:rFonts w:ascii="Times New Roman" w:eastAsia="黑体" w:hAnsi="Times New Roman"/>
          <w:sz w:val="30"/>
          <w:szCs w:val="24"/>
        </w:rPr>
      </w:pPr>
    </w:p>
    <w:p w14:paraId="2DBE98BB" w14:textId="77777777" w:rsidR="00186C08" w:rsidRDefault="00186C08">
      <w:pPr>
        <w:jc w:val="center"/>
        <w:rPr>
          <w:rFonts w:ascii="Times New Roman" w:eastAsia="黑体" w:hAnsi="Times New Roman"/>
          <w:sz w:val="30"/>
          <w:szCs w:val="24"/>
        </w:rPr>
      </w:pPr>
    </w:p>
    <w:p w14:paraId="03F60365" w14:textId="77777777" w:rsidR="00186C08" w:rsidRDefault="00186C08">
      <w:pPr>
        <w:jc w:val="center"/>
        <w:rPr>
          <w:rFonts w:ascii="Times New Roman" w:eastAsia="黑体" w:hAnsi="Times New Roman"/>
          <w:sz w:val="30"/>
          <w:szCs w:val="24"/>
        </w:rPr>
      </w:pPr>
    </w:p>
    <w:p w14:paraId="0FECFBC8" w14:textId="77777777" w:rsidR="00186C08" w:rsidRDefault="00186C08">
      <w:pPr>
        <w:jc w:val="center"/>
        <w:rPr>
          <w:rFonts w:ascii="Times New Roman" w:eastAsia="黑体" w:hAnsi="Times New Roman"/>
          <w:sz w:val="30"/>
          <w:szCs w:val="24"/>
        </w:rPr>
      </w:pPr>
    </w:p>
    <w:p w14:paraId="1183E314" w14:textId="6649678B" w:rsidR="00186C08" w:rsidRDefault="0010048D">
      <w:pPr>
        <w:ind w:firstLineChars="600" w:firstLine="1687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所在单位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</w:t>
      </w:r>
      <w:r w:rsidR="00BB0A25">
        <w:rPr>
          <w:rFonts w:ascii="宋体" w:hAnsi="宋体" w:hint="eastAsia"/>
          <w:b/>
          <w:sz w:val="28"/>
          <w:szCs w:val="28"/>
          <w:u w:val="single"/>
        </w:rPr>
        <w:t>湖北医药学院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　</w:t>
      </w:r>
    </w:p>
    <w:p w14:paraId="0BAB2B52" w14:textId="77777777" w:rsidR="00186C08" w:rsidRDefault="00186C08">
      <w:pPr>
        <w:ind w:firstLineChars="600" w:firstLine="1687"/>
        <w:rPr>
          <w:rFonts w:ascii="宋体" w:hAnsi="宋体"/>
          <w:b/>
          <w:sz w:val="28"/>
          <w:szCs w:val="28"/>
          <w:u w:val="single"/>
        </w:rPr>
      </w:pPr>
    </w:p>
    <w:p w14:paraId="40A98CFB" w14:textId="34001ED0" w:rsidR="00186C08" w:rsidRDefault="0010048D">
      <w:pPr>
        <w:ind w:firstLineChars="600" w:firstLine="1687"/>
        <w:rPr>
          <w:rFonts w:ascii="宋体" w:hAnsi="宋体"/>
          <w:b/>
          <w:sz w:val="28"/>
          <w:szCs w:val="28"/>
          <w:u w:val="single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t xml:space="preserve">姓　　</w:t>
      </w:r>
      <w:proofErr w:type="gramEnd"/>
      <w:r>
        <w:rPr>
          <w:rFonts w:ascii="宋体" w:hAnsi="宋体" w:hint="eastAsia"/>
          <w:b/>
          <w:sz w:val="28"/>
          <w:szCs w:val="28"/>
        </w:rPr>
        <w:t>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　</w:t>
      </w:r>
      <w:r w:rsidR="00BB0A25">
        <w:rPr>
          <w:rFonts w:ascii="宋体" w:hAnsi="宋体" w:hint="eastAsia"/>
          <w:b/>
          <w:sz w:val="28"/>
          <w:szCs w:val="28"/>
          <w:u w:val="single"/>
        </w:rPr>
        <w:t>杨威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</w:p>
    <w:p w14:paraId="439248C2" w14:textId="77777777" w:rsidR="00186C08" w:rsidRDefault="00186C08">
      <w:pPr>
        <w:ind w:firstLineChars="600" w:firstLine="1687"/>
        <w:rPr>
          <w:rFonts w:ascii="宋体" w:hAnsi="宋体"/>
          <w:b/>
          <w:sz w:val="28"/>
          <w:szCs w:val="28"/>
          <w:u w:val="single"/>
        </w:rPr>
      </w:pPr>
    </w:p>
    <w:p w14:paraId="5DFE1091" w14:textId="754EFB3F" w:rsidR="00186C08" w:rsidRDefault="0010048D">
      <w:pPr>
        <w:ind w:firstLineChars="591" w:firstLine="166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专业技术职务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</w:t>
      </w:r>
      <w:r w:rsidR="00BB0A25">
        <w:rPr>
          <w:rFonts w:ascii="宋体" w:hAnsi="宋体" w:hint="eastAsia"/>
          <w:b/>
          <w:sz w:val="28"/>
          <w:szCs w:val="28"/>
          <w:u w:val="single"/>
        </w:rPr>
        <w:t>主治医师、讲师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　</w:t>
      </w:r>
    </w:p>
    <w:p w14:paraId="76CE7F90" w14:textId="77777777" w:rsidR="00186C08" w:rsidRDefault="00186C08">
      <w:pPr>
        <w:ind w:firstLineChars="600" w:firstLine="1687"/>
        <w:rPr>
          <w:rFonts w:ascii="宋体" w:hAnsi="宋体"/>
          <w:b/>
          <w:sz w:val="28"/>
          <w:szCs w:val="28"/>
          <w:u w:val="single"/>
        </w:rPr>
      </w:pPr>
    </w:p>
    <w:p w14:paraId="6B009EF0" w14:textId="1A36AA6D" w:rsidR="00186C08" w:rsidRDefault="0010048D">
      <w:pPr>
        <w:ind w:firstLineChars="591" w:firstLine="166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联系电话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</w:t>
      </w:r>
      <w:r w:rsidR="00BB0A25">
        <w:rPr>
          <w:rFonts w:ascii="宋体" w:hAnsi="宋体" w:hint="eastAsia"/>
          <w:b/>
          <w:sz w:val="28"/>
          <w:szCs w:val="28"/>
          <w:u w:val="single"/>
        </w:rPr>
        <w:t>15997831954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　　</w:t>
      </w:r>
    </w:p>
    <w:p w14:paraId="11DE3F1F" w14:textId="77777777" w:rsidR="00186C08" w:rsidRDefault="00186C08">
      <w:pPr>
        <w:rPr>
          <w:rFonts w:ascii="宋体" w:hAnsi="宋体"/>
          <w:b/>
          <w:sz w:val="28"/>
          <w:szCs w:val="28"/>
          <w:u w:val="single"/>
        </w:rPr>
      </w:pPr>
    </w:p>
    <w:p w14:paraId="16284B53" w14:textId="77777777" w:rsidR="00186C08" w:rsidRDefault="00186C08">
      <w:pPr>
        <w:rPr>
          <w:rFonts w:ascii="宋体" w:hAnsi="宋体"/>
          <w:b/>
          <w:sz w:val="28"/>
          <w:szCs w:val="28"/>
          <w:u w:val="single"/>
        </w:rPr>
      </w:pPr>
    </w:p>
    <w:p w14:paraId="22DE786F" w14:textId="796647BD" w:rsidR="00186C08" w:rsidRDefault="0010048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填表日期：</w:t>
      </w:r>
      <w:r w:rsidR="00BB0A25"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 xml:space="preserve">年 </w:t>
      </w:r>
      <w:r w:rsidR="00BB0A25"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 xml:space="preserve">月 </w:t>
      </w:r>
      <w:r w:rsidR="00BB0A25">
        <w:rPr>
          <w:rFonts w:ascii="宋体" w:hAnsi="宋体" w:hint="eastAsia"/>
          <w:b/>
          <w:sz w:val="28"/>
          <w:szCs w:val="28"/>
        </w:rPr>
        <w:t>26</w:t>
      </w:r>
      <w:r>
        <w:rPr>
          <w:rFonts w:ascii="宋体" w:hAnsi="宋体" w:hint="eastAsia"/>
          <w:b/>
          <w:sz w:val="28"/>
          <w:szCs w:val="28"/>
        </w:rPr>
        <w:t>日</w:t>
      </w:r>
    </w:p>
    <w:p w14:paraId="4BBF0687" w14:textId="77777777" w:rsidR="00186C08" w:rsidRDefault="0010048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湖北医药学院人事处制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993"/>
        <w:gridCol w:w="347"/>
        <w:gridCol w:w="787"/>
        <w:gridCol w:w="698"/>
        <w:gridCol w:w="11"/>
        <w:gridCol w:w="1207"/>
        <w:gridCol w:w="132"/>
        <w:gridCol w:w="220"/>
        <w:gridCol w:w="838"/>
        <w:gridCol w:w="438"/>
        <w:gridCol w:w="850"/>
        <w:gridCol w:w="993"/>
        <w:gridCol w:w="708"/>
        <w:gridCol w:w="1111"/>
      </w:tblGrid>
      <w:tr w:rsidR="00186C08" w14:paraId="0051B238" w14:textId="77777777">
        <w:trPr>
          <w:trHeight w:val="495"/>
          <w:jc w:val="center"/>
        </w:trPr>
        <w:tc>
          <w:tcPr>
            <w:tcW w:w="1453" w:type="dxa"/>
            <w:gridSpan w:val="2"/>
            <w:shd w:val="clear" w:color="auto" w:fill="auto"/>
            <w:vAlign w:val="center"/>
          </w:tcPr>
          <w:p w14:paraId="7A6A3877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051BC0" w14:textId="63DB273A" w:rsidR="00186C08" w:rsidRDefault="00BB0A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杨威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14:paraId="57066B97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14:paraId="2C5A6DB4" w14:textId="697CC8CA" w:rsidR="00186C08" w:rsidRDefault="00BB0A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42F50CF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463BD470" w14:textId="2615A5D0" w:rsidR="00186C08" w:rsidRDefault="00BB0A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1988.7</w:t>
            </w:r>
          </w:p>
        </w:tc>
      </w:tr>
      <w:tr w:rsidR="00186C08" w14:paraId="69207465" w14:textId="77777777">
        <w:trPr>
          <w:trHeight w:val="547"/>
          <w:jc w:val="center"/>
        </w:trPr>
        <w:tc>
          <w:tcPr>
            <w:tcW w:w="1453" w:type="dxa"/>
            <w:gridSpan w:val="2"/>
            <w:shd w:val="clear" w:color="auto" w:fill="auto"/>
            <w:vAlign w:val="center"/>
          </w:tcPr>
          <w:p w14:paraId="592EC68A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4240" w:type="dxa"/>
            <w:gridSpan w:val="8"/>
            <w:shd w:val="clear" w:color="auto" w:fill="auto"/>
            <w:vAlign w:val="center"/>
          </w:tcPr>
          <w:p w14:paraId="72837ED0" w14:textId="7B0A343D" w:rsidR="00186C08" w:rsidRDefault="00BB0A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第三临床学院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39A4E241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来校时间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0588B8A6" w14:textId="7BA33C32" w:rsidR="00186C08" w:rsidRDefault="00BB0A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2022.8</w:t>
            </w:r>
          </w:p>
        </w:tc>
      </w:tr>
      <w:tr w:rsidR="00186C08" w14:paraId="1EE66AF9" w14:textId="77777777">
        <w:trPr>
          <w:trHeight w:val="547"/>
          <w:jc w:val="center"/>
        </w:trPr>
        <w:tc>
          <w:tcPr>
            <w:tcW w:w="1453" w:type="dxa"/>
            <w:gridSpan w:val="2"/>
            <w:shd w:val="clear" w:color="auto" w:fill="auto"/>
            <w:vAlign w:val="center"/>
          </w:tcPr>
          <w:p w14:paraId="1D1E3A75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学历学位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BB56655" w14:textId="66A8FF63" w:rsidR="00186C08" w:rsidRDefault="004733D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博士研究生</w:t>
            </w:r>
            <w:r w:rsidR="001F70D5">
              <w:rPr>
                <w:rFonts w:ascii="微软雅黑" w:eastAsia="微软雅黑" w:hAnsi="微软雅黑" w:cs="微软雅黑" w:hint="eastAsia"/>
                <w:sz w:val="18"/>
                <w:szCs w:val="18"/>
              </w:rPr>
              <w:t>、医学博士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9239DD3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14:paraId="166A846B" w14:textId="2FF47A43" w:rsidR="00186C08" w:rsidRDefault="001F70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F66AB68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70CA6089" w14:textId="51033A13" w:rsidR="00186C08" w:rsidRDefault="001F70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广州中医药大学</w:t>
            </w:r>
          </w:p>
        </w:tc>
      </w:tr>
      <w:tr w:rsidR="00186C08" w14:paraId="20490695" w14:textId="77777777">
        <w:trPr>
          <w:trHeight w:val="674"/>
          <w:jc w:val="center"/>
        </w:trPr>
        <w:tc>
          <w:tcPr>
            <w:tcW w:w="1453" w:type="dxa"/>
            <w:gridSpan w:val="2"/>
            <w:shd w:val="clear" w:color="auto" w:fill="auto"/>
          </w:tcPr>
          <w:p w14:paraId="08A28809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完成聘期目标任务概述</w:t>
            </w:r>
          </w:p>
        </w:tc>
        <w:tc>
          <w:tcPr>
            <w:tcW w:w="8340" w:type="dxa"/>
            <w:gridSpan w:val="13"/>
            <w:shd w:val="clear" w:color="auto" w:fill="auto"/>
          </w:tcPr>
          <w:p w14:paraId="5E496FE0" w14:textId="77777777" w:rsidR="00186C08" w:rsidRDefault="001004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聘期目标任务：</w:t>
            </w:r>
          </w:p>
          <w:p w14:paraId="34B7267D" w14:textId="15BE4E06" w:rsidR="00290DBC" w:rsidRPr="00290DBC" w:rsidRDefault="00290DBC" w:rsidP="00290D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Pr="00290DBC">
              <w:rPr>
                <w:rFonts w:ascii="宋体" w:hAnsi="宋体" w:hint="eastAsia"/>
              </w:rPr>
              <w:t>.负责为研究生、留学生、本科生开展教学工作，讲授本学科核心课程,年均教学工作量不低于50学时（其中课堂教学工作量不低于10学时），教学效果达到优秀。</w:t>
            </w:r>
          </w:p>
          <w:p w14:paraId="12D0C5B2" w14:textId="0240C733" w:rsidR="00290DBC" w:rsidRPr="00290DBC" w:rsidRDefault="00290DBC" w:rsidP="00290DBC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2.积极申报各级科（教）</w:t>
            </w:r>
            <w:proofErr w:type="gramStart"/>
            <w:r w:rsidRPr="00290DBC">
              <w:rPr>
                <w:rFonts w:ascii="宋体" w:hAnsi="宋体" w:hint="eastAsia"/>
              </w:rPr>
              <w:t>研</w:t>
            </w:r>
            <w:proofErr w:type="gramEnd"/>
            <w:r w:rsidRPr="00290DBC">
              <w:rPr>
                <w:rFonts w:ascii="宋体" w:hAnsi="宋体" w:hint="eastAsia"/>
              </w:rPr>
              <w:t>项目，主持完成省部级及以上科研项目1项或获得厅局级及以上纵向科研经费 120万及以上（不含校级科研项目经费和各级各类科研配套经费）或横向科研到账经费150万；</w:t>
            </w:r>
          </w:p>
          <w:p w14:paraId="2B43BA69" w14:textId="3B235FFC" w:rsidR="00290DBC" w:rsidRPr="00290DBC" w:rsidRDefault="00290DBC" w:rsidP="00290DBC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3.以第一作者或第一通讯作者发表SCI收录论著论文中科院4区及以上3篇或北大核心中文论著6篇。论文应以“湖北医药学院或湖北医药学院附属人民医院、湖北医药学院第三临床学院”为第一署名单位；</w:t>
            </w:r>
          </w:p>
          <w:p w14:paraId="6F6B94A6" w14:textId="0233DA14" w:rsidR="00290DBC" w:rsidRPr="00290DBC" w:rsidRDefault="00290DBC" w:rsidP="00290DBC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4、丙方应服从乙方科室管理，接受乙方科室考核，自觉遵守乙方管理制度和国家相应法律法规。</w:t>
            </w:r>
          </w:p>
          <w:p w14:paraId="6AA4638F" w14:textId="1A41D0BD" w:rsidR="00290DBC" w:rsidRPr="00290DBC" w:rsidRDefault="00290DBC" w:rsidP="00290DBC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5、丙方在聘期内要全职服务于甲乙双方，履行工作职责，在未经甲乙双方许可情况下，不得接受兼职或其他方邀请工作。</w:t>
            </w:r>
          </w:p>
          <w:p w14:paraId="4255BD77" w14:textId="69F1A13A" w:rsidR="00186C08" w:rsidRDefault="00290DBC" w:rsidP="00290DBC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6.积极参与本学科的学术梯队建设，完成第三临床学院安排的其他工作。</w:t>
            </w:r>
          </w:p>
          <w:p w14:paraId="1D5A15F2" w14:textId="77777777" w:rsidR="00186C08" w:rsidRDefault="00186C08">
            <w:pPr>
              <w:rPr>
                <w:rFonts w:ascii="宋体" w:hAnsi="宋体"/>
              </w:rPr>
            </w:pPr>
          </w:p>
          <w:p w14:paraId="2408A0EF" w14:textId="77777777" w:rsidR="00186C08" w:rsidRDefault="001004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实际完成情况：</w:t>
            </w:r>
          </w:p>
          <w:p w14:paraId="73C9BE14" w14:textId="2B343F6B" w:rsidR="0013023E" w:rsidRPr="00290DBC" w:rsidRDefault="0013023E" w:rsidP="0013023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Pr="00290DBC">
              <w:rPr>
                <w:rFonts w:ascii="宋体" w:hAnsi="宋体" w:hint="eastAsia"/>
              </w:rPr>
              <w:t>.负责为研究生、</w:t>
            </w:r>
            <w:proofErr w:type="gramStart"/>
            <w:r w:rsidR="00F22B94">
              <w:rPr>
                <w:rFonts w:ascii="宋体" w:hAnsi="宋体" w:hint="eastAsia"/>
              </w:rPr>
              <w:t>规</w:t>
            </w:r>
            <w:proofErr w:type="gramEnd"/>
            <w:r w:rsidR="00F22B94">
              <w:rPr>
                <w:rFonts w:ascii="宋体" w:hAnsi="宋体" w:hint="eastAsia"/>
              </w:rPr>
              <w:t>培生</w:t>
            </w:r>
            <w:r w:rsidRPr="00290DBC">
              <w:rPr>
                <w:rFonts w:ascii="宋体" w:hAnsi="宋体" w:hint="eastAsia"/>
              </w:rPr>
              <w:t>、本科生开展教学工作，讲授</w:t>
            </w:r>
            <w:r w:rsidR="00F22B94">
              <w:rPr>
                <w:rFonts w:ascii="宋体" w:hAnsi="宋体" w:hint="eastAsia"/>
              </w:rPr>
              <w:t>外科学及临床常见病、疑难病等</w:t>
            </w:r>
            <w:r w:rsidRPr="00290DBC">
              <w:rPr>
                <w:rFonts w:ascii="宋体" w:hAnsi="宋体" w:hint="eastAsia"/>
              </w:rPr>
              <w:t>,年均教学工作量</w:t>
            </w:r>
            <w:r>
              <w:rPr>
                <w:rFonts w:ascii="宋体" w:hAnsi="宋体" w:hint="eastAsia"/>
              </w:rPr>
              <w:t>大于</w:t>
            </w:r>
            <w:r w:rsidRPr="00290DBC">
              <w:rPr>
                <w:rFonts w:ascii="宋体" w:hAnsi="宋体" w:hint="eastAsia"/>
              </w:rPr>
              <w:t>50学时</w:t>
            </w:r>
            <w:r w:rsidR="00F22B94">
              <w:rPr>
                <w:rFonts w:ascii="宋体" w:hAnsi="宋体" w:hint="eastAsia"/>
              </w:rPr>
              <w:t>且</w:t>
            </w:r>
            <w:r w:rsidRPr="00290DBC">
              <w:rPr>
                <w:rFonts w:ascii="宋体" w:hAnsi="宋体" w:hint="eastAsia"/>
              </w:rPr>
              <w:t>课堂教学工作量</w:t>
            </w:r>
            <w:r w:rsidR="00F22B94">
              <w:rPr>
                <w:rFonts w:ascii="宋体" w:hAnsi="宋体" w:hint="eastAsia"/>
              </w:rPr>
              <w:t>大于</w:t>
            </w:r>
            <w:r w:rsidRPr="00290DBC">
              <w:rPr>
                <w:rFonts w:ascii="宋体" w:hAnsi="宋体" w:hint="eastAsia"/>
              </w:rPr>
              <w:t>10学时，教学效果达到优秀。</w:t>
            </w:r>
          </w:p>
          <w:p w14:paraId="1D8E010D" w14:textId="0CA04650" w:rsidR="0013023E" w:rsidRPr="00290DBC" w:rsidRDefault="0013023E" w:rsidP="0013023E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2.积极</w:t>
            </w:r>
            <w:proofErr w:type="gramStart"/>
            <w:r w:rsidRPr="00290DBC">
              <w:rPr>
                <w:rFonts w:ascii="宋体" w:hAnsi="宋体" w:hint="eastAsia"/>
              </w:rPr>
              <w:t>申报</w:t>
            </w:r>
            <w:r w:rsidR="00F22B94">
              <w:rPr>
                <w:rFonts w:ascii="宋体" w:hAnsi="宋体" w:hint="eastAsia"/>
              </w:rPr>
              <w:t>国</w:t>
            </w:r>
            <w:proofErr w:type="gramEnd"/>
            <w:r w:rsidR="00F22B94">
              <w:rPr>
                <w:rFonts w:ascii="宋体" w:hAnsi="宋体" w:hint="eastAsia"/>
              </w:rPr>
              <w:t>自然等</w:t>
            </w:r>
            <w:r w:rsidRPr="00290DBC">
              <w:rPr>
                <w:rFonts w:ascii="宋体" w:hAnsi="宋体" w:hint="eastAsia"/>
              </w:rPr>
              <w:t>各级科（教）</w:t>
            </w:r>
            <w:proofErr w:type="gramStart"/>
            <w:r w:rsidRPr="00290DBC">
              <w:rPr>
                <w:rFonts w:ascii="宋体" w:hAnsi="宋体" w:hint="eastAsia"/>
              </w:rPr>
              <w:t>研</w:t>
            </w:r>
            <w:proofErr w:type="gramEnd"/>
            <w:r w:rsidRPr="00290DBC">
              <w:rPr>
                <w:rFonts w:ascii="宋体" w:hAnsi="宋体" w:hint="eastAsia"/>
              </w:rPr>
              <w:t>项目，主持省部级及以上科研项目1项</w:t>
            </w:r>
            <w:r w:rsidR="00F22B94">
              <w:rPr>
                <w:rFonts w:ascii="宋体" w:hAnsi="宋体" w:hint="eastAsia"/>
              </w:rPr>
              <w:t>、主持</w:t>
            </w:r>
            <w:r w:rsidRPr="00290DBC">
              <w:rPr>
                <w:rFonts w:ascii="宋体" w:hAnsi="宋体" w:hint="eastAsia"/>
              </w:rPr>
              <w:t>厅局级</w:t>
            </w:r>
            <w:r w:rsidR="00F22B94">
              <w:rPr>
                <w:rFonts w:ascii="宋体" w:hAnsi="宋体" w:hint="eastAsia"/>
              </w:rPr>
              <w:t>1项，主持校级启动金1项，指导国家级大创1项，校级大创2项，</w:t>
            </w:r>
            <w:r w:rsidR="00277EF7">
              <w:rPr>
                <w:rFonts w:ascii="宋体" w:hAnsi="宋体" w:hint="eastAsia"/>
              </w:rPr>
              <w:t>参与</w:t>
            </w:r>
            <w:r w:rsidR="00277EF7" w:rsidRPr="00290DBC">
              <w:rPr>
                <w:rFonts w:ascii="宋体" w:hAnsi="宋体" w:hint="eastAsia"/>
              </w:rPr>
              <w:t>厅局级</w:t>
            </w:r>
            <w:r w:rsidR="00277EF7">
              <w:rPr>
                <w:rFonts w:ascii="宋体" w:hAnsi="宋体" w:hint="eastAsia"/>
              </w:rPr>
              <w:t>和</w:t>
            </w:r>
            <w:r w:rsidR="00F22B94">
              <w:rPr>
                <w:rFonts w:ascii="宋体" w:hAnsi="宋体" w:hint="eastAsia"/>
              </w:rPr>
              <w:t>校级启动金</w:t>
            </w:r>
            <w:r w:rsidR="00277EF7">
              <w:rPr>
                <w:rFonts w:ascii="宋体" w:hAnsi="宋体" w:hint="eastAsia"/>
              </w:rPr>
              <w:t>各</w:t>
            </w:r>
            <w:r w:rsidR="00F22B94">
              <w:rPr>
                <w:rFonts w:ascii="宋体" w:hAnsi="宋体" w:hint="eastAsia"/>
              </w:rPr>
              <w:t>1项</w:t>
            </w:r>
            <w:r w:rsidRPr="00290DBC">
              <w:rPr>
                <w:rFonts w:ascii="宋体" w:hAnsi="宋体" w:hint="eastAsia"/>
              </w:rPr>
              <w:t>；</w:t>
            </w:r>
          </w:p>
          <w:p w14:paraId="6BCB05E5" w14:textId="4FEE4DE7" w:rsidR="0013023E" w:rsidRPr="00290DBC" w:rsidRDefault="0013023E" w:rsidP="0013023E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3.以第一通讯作者发表SCI收录论著论文中科院</w:t>
            </w:r>
            <w:r w:rsidR="00F22B94">
              <w:rPr>
                <w:rFonts w:ascii="宋体" w:hAnsi="宋体" w:hint="eastAsia"/>
              </w:rPr>
              <w:t>1</w:t>
            </w:r>
            <w:r w:rsidRPr="00290DBC">
              <w:rPr>
                <w:rFonts w:ascii="宋体" w:hAnsi="宋体" w:hint="eastAsia"/>
              </w:rPr>
              <w:t>区</w:t>
            </w:r>
            <w:r w:rsidR="008B6A6F">
              <w:rPr>
                <w:rFonts w:ascii="宋体" w:hAnsi="宋体" w:hint="eastAsia"/>
              </w:rPr>
              <w:t>1篇</w:t>
            </w:r>
            <w:r w:rsidR="00F22B94">
              <w:rPr>
                <w:rFonts w:ascii="宋体" w:hAnsi="宋体" w:hint="eastAsia"/>
              </w:rPr>
              <w:t>，</w:t>
            </w:r>
            <w:r w:rsidRPr="00290DBC">
              <w:rPr>
                <w:rFonts w:ascii="宋体" w:hAnsi="宋体" w:hint="eastAsia"/>
              </w:rPr>
              <w:t>北大核心中文论</w:t>
            </w:r>
            <w:r w:rsidR="00F22B94">
              <w:rPr>
                <w:rFonts w:ascii="宋体" w:hAnsi="宋体" w:hint="eastAsia"/>
              </w:rPr>
              <w:t>2</w:t>
            </w:r>
            <w:r w:rsidRPr="00290DBC">
              <w:rPr>
                <w:rFonts w:ascii="宋体" w:hAnsi="宋体" w:hint="eastAsia"/>
              </w:rPr>
              <w:t>篇</w:t>
            </w:r>
            <w:r w:rsidR="00F22B94">
              <w:rPr>
                <w:rFonts w:ascii="宋体" w:hAnsi="宋体" w:hint="eastAsia"/>
              </w:rPr>
              <w:t>，统计源1篇</w:t>
            </w:r>
            <w:r w:rsidRPr="00290DBC">
              <w:rPr>
                <w:rFonts w:ascii="宋体" w:hAnsi="宋体" w:hint="eastAsia"/>
              </w:rPr>
              <w:t>。</w:t>
            </w:r>
          </w:p>
          <w:p w14:paraId="66AE088B" w14:textId="1031E5D3" w:rsidR="0013023E" w:rsidRPr="00290DBC" w:rsidRDefault="0013023E" w:rsidP="0013023E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4</w:t>
            </w:r>
            <w:r w:rsidR="00F22B94">
              <w:rPr>
                <w:rFonts w:ascii="宋体" w:hAnsi="宋体" w:hint="eastAsia"/>
              </w:rPr>
              <w:t>.入职以来认真服从</w:t>
            </w:r>
            <w:r w:rsidR="008868B9">
              <w:rPr>
                <w:rFonts w:ascii="宋体" w:hAnsi="宋体" w:hint="eastAsia"/>
              </w:rPr>
              <w:t>医院及</w:t>
            </w:r>
            <w:r w:rsidRPr="00290DBC">
              <w:rPr>
                <w:rFonts w:ascii="宋体" w:hAnsi="宋体" w:hint="eastAsia"/>
              </w:rPr>
              <w:t>科室管理，</w:t>
            </w:r>
            <w:r w:rsidR="008868B9">
              <w:rPr>
                <w:rFonts w:ascii="宋体" w:hAnsi="宋体" w:hint="eastAsia"/>
              </w:rPr>
              <w:t>团结同事，</w:t>
            </w:r>
            <w:r w:rsidR="008B6A6F">
              <w:rPr>
                <w:rFonts w:ascii="宋体" w:hAnsi="宋体" w:hint="eastAsia"/>
              </w:rPr>
              <w:t>提升自我临床技能，</w:t>
            </w:r>
            <w:r w:rsidRPr="00290DBC">
              <w:rPr>
                <w:rFonts w:ascii="宋体" w:hAnsi="宋体" w:hint="eastAsia"/>
              </w:rPr>
              <w:t>接受科室考核，自觉遵守</w:t>
            </w:r>
            <w:r w:rsidR="00F22B94">
              <w:rPr>
                <w:rFonts w:ascii="宋体" w:hAnsi="宋体" w:hint="eastAsia"/>
              </w:rPr>
              <w:t>医院</w:t>
            </w:r>
            <w:r w:rsidRPr="00290DBC">
              <w:rPr>
                <w:rFonts w:ascii="宋体" w:hAnsi="宋体" w:hint="eastAsia"/>
              </w:rPr>
              <w:t>管理制度和国家相应法律法规。</w:t>
            </w:r>
          </w:p>
          <w:p w14:paraId="3D8A9B22" w14:textId="28AD1DB2" w:rsidR="0013023E" w:rsidRPr="00290DBC" w:rsidRDefault="0013023E" w:rsidP="0013023E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5</w:t>
            </w:r>
            <w:r w:rsidR="00F22B94">
              <w:rPr>
                <w:rFonts w:ascii="宋体" w:hAnsi="宋体" w:hint="eastAsia"/>
              </w:rPr>
              <w:t>.入职以来从未</w:t>
            </w:r>
            <w:r w:rsidRPr="00290DBC">
              <w:rPr>
                <w:rFonts w:ascii="宋体" w:hAnsi="宋体" w:hint="eastAsia"/>
              </w:rPr>
              <w:t>接受兼职或其他方邀请工作。</w:t>
            </w:r>
          </w:p>
          <w:p w14:paraId="6B1D7F2C" w14:textId="6E3A154B" w:rsidR="008868B9" w:rsidRDefault="0013023E" w:rsidP="0013023E">
            <w:pPr>
              <w:rPr>
                <w:rFonts w:ascii="宋体" w:hAnsi="宋体"/>
              </w:rPr>
            </w:pPr>
            <w:r w:rsidRPr="00290DBC">
              <w:rPr>
                <w:rFonts w:ascii="宋体" w:hAnsi="宋体" w:hint="eastAsia"/>
              </w:rPr>
              <w:t>6.积极参与本学科的学术梯队建设，完成第三临床学院安排的</w:t>
            </w:r>
            <w:r w:rsidR="007A3F0B">
              <w:rPr>
                <w:rFonts w:ascii="宋体" w:hAnsi="宋体" w:hint="eastAsia"/>
              </w:rPr>
              <w:t>讲座讲课培训等</w:t>
            </w:r>
            <w:r w:rsidRPr="00290DBC">
              <w:rPr>
                <w:rFonts w:ascii="宋体" w:hAnsi="宋体" w:hint="eastAsia"/>
              </w:rPr>
              <w:t>其他工作。</w:t>
            </w:r>
          </w:p>
          <w:p w14:paraId="3E217EEE" w14:textId="77777777" w:rsidR="006033EE" w:rsidRDefault="006033EE" w:rsidP="0013023E">
            <w:pPr>
              <w:rPr>
                <w:rFonts w:ascii="宋体" w:hAnsi="宋体"/>
              </w:rPr>
            </w:pPr>
          </w:p>
          <w:p w14:paraId="3C54E7AF" w14:textId="77777777" w:rsidR="00186C08" w:rsidRDefault="00186C08">
            <w:pPr>
              <w:rPr>
                <w:rFonts w:ascii="宋体" w:hAnsi="宋体"/>
              </w:rPr>
            </w:pPr>
          </w:p>
        </w:tc>
      </w:tr>
      <w:tr w:rsidR="00186C08" w14:paraId="3C313044" w14:textId="77777777">
        <w:trPr>
          <w:trHeight w:val="384"/>
          <w:jc w:val="center"/>
        </w:trPr>
        <w:tc>
          <w:tcPr>
            <w:tcW w:w="460" w:type="dxa"/>
            <w:vMerge w:val="restart"/>
            <w:shd w:val="clear" w:color="auto" w:fill="auto"/>
          </w:tcPr>
          <w:p w14:paraId="2C8E4C16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09A62E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F3929C6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F045C76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55BD1F2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E91D16F" w14:textId="77777777" w:rsidR="00186C08" w:rsidRDefault="0010048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教学情况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2B1C62B9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7B040D0C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65758E40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授课对象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14:paraId="69DF280E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当量课时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09620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承担角色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645C18D3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186C08" w14:paraId="1E9BE246" w14:textId="77777777">
        <w:trPr>
          <w:trHeight w:val="465"/>
          <w:jc w:val="center"/>
        </w:trPr>
        <w:tc>
          <w:tcPr>
            <w:tcW w:w="460" w:type="dxa"/>
            <w:vMerge/>
            <w:shd w:val="clear" w:color="auto" w:fill="auto"/>
          </w:tcPr>
          <w:p w14:paraId="461583D5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426F6822" w14:textId="3C42C741" w:rsidR="00186C08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2022.9-2023.9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46FAAD74" w14:textId="5A6431C3" w:rsidR="00186C08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外科学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19DD1176" w14:textId="45D62F15" w:rsidR="00186C08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本科生、实习生、</w:t>
            </w:r>
            <w:proofErr w:type="gramStart"/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规</w:t>
            </w:r>
            <w:proofErr w:type="gramEnd"/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培生</w:t>
            </w:r>
            <w:r w:rsidR="0013023E">
              <w:rPr>
                <w:rFonts w:ascii="Times New Roman" w:eastAsiaTheme="minorEastAsia" w:hAnsi="Times New Roman" w:hint="eastAsia"/>
                <w:sz w:val="24"/>
                <w:szCs w:val="24"/>
              </w:rPr>
              <w:t>、研究生</w:t>
            </w:r>
          </w:p>
        </w:tc>
        <w:tc>
          <w:tcPr>
            <w:tcW w:w="1496" w:type="dxa"/>
            <w:gridSpan w:val="3"/>
            <w:shd w:val="clear" w:color="auto" w:fill="auto"/>
          </w:tcPr>
          <w:p w14:paraId="50F398EF" w14:textId="1BDB79EB" w:rsidR="00186C08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C3EE417" w14:textId="1AB7FE8C" w:rsidR="00186C08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讲师、本科生导师</w:t>
            </w:r>
          </w:p>
        </w:tc>
        <w:tc>
          <w:tcPr>
            <w:tcW w:w="2812" w:type="dxa"/>
            <w:gridSpan w:val="3"/>
            <w:shd w:val="clear" w:color="auto" w:fill="auto"/>
          </w:tcPr>
          <w:p w14:paraId="03C102FA" w14:textId="3B1BDCF4" w:rsidR="00186C08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2023.5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开始担任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2020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级及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2021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级本科生导师</w:t>
            </w:r>
            <w:r w:rsidR="0013023E">
              <w:rPr>
                <w:rFonts w:ascii="Times New Roman" w:eastAsiaTheme="minorEastAsia" w:hAnsi="Times New Roman" w:hint="eastAsia"/>
                <w:sz w:val="24"/>
                <w:szCs w:val="24"/>
              </w:rPr>
              <w:t>、科室小讲课</w:t>
            </w:r>
          </w:p>
        </w:tc>
      </w:tr>
      <w:tr w:rsidR="007675CA" w14:paraId="259BA593" w14:textId="77777777">
        <w:trPr>
          <w:trHeight w:val="465"/>
          <w:jc w:val="center"/>
        </w:trPr>
        <w:tc>
          <w:tcPr>
            <w:tcW w:w="460" w:type="dxa"/>
            <w:vMerge/>
            <w:shd w:val="clear" w:color="auto" w:fill="auto"/>
          </w:tcPr>
          <w:p w14:paraId="5D446CC6" w14:textId="77777777" w:rsidR="007675CA" w:rsidRDefault="007675CA" w:rsidP="007675C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250DBD80" w14:textId="122EBD58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2023.9-2024.9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1B2B9B9D" w14:textId="065E5A35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外科学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72FD8DC7" w14:textId="5558E644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本科生、实习生、</w:t>
            </w:r>
            <w:proofErr w:type="gramStart"/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规</w:t>
            </w:r>
            <w:proofErr w:type="gramEnd"/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培生</w:t>
            </w:r>
            <w:r w:rsidR="0013023E">
              <w:rPr>
                <w:rFonts w:ascii="Times New Roman" w:eastAsiaTheme="minorEastAsia" w:hAnsi="Times New Roman" w:hint="eastAsia"/>
                <w:sz w:val="24"/>
                <w:szCs w:val="24"/>
              </w:rPr>
              <w:t>、研究生</w:t>
            </w:r>
          </w:p>
        </w:tc>
        <w:tc>
          <w:tcPr>
            <w:tcW w:w="1496" w:type="dxa"/>
            <w:gridSpan w:val="3"/>
            <w:shd w:val="clear" w:color="auto" w:fill="auto"/>
          </w:tcPr>
          <w:p w14:paraId="043510E5" w14:textId="4DD254C6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02D5CF93" w14:textId="190B0520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讲师、本科生导师</w:t>
            </w:r>
          </w:p>
        </w:tc>
        <w:tc>
          <w:tcPr>
            <w:tcW w:w="2812" w:type="dxa"/>
            <w:gridSpan w:val="3"/>
            <w:shd w:val="clear" w:color="auto" w:fill="auto"/>
          </w:tcPr>
          <w:p w14:paraId="5F88FE96" w14:textId="3B275023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一直担任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2020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级、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2021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级及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2022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级本科生导师指导学生做课题，查文献，撰写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并投稿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论文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；获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得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2023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年度优秀本科生导师</w:t>
            </w:r>
            <w:r w:rsidR="0013023E">
              <w:rPr>
                <w:rFonts w:ascii="Times New Roman" w:eastAsiaTheme="minorEastAsia" w:hAnsi="Times New Roman" w:hint="eastAsia"/>
                <w:sz w:val="24"/>
                <w:szCs w:val="24"/>
              </w:rPr>
              <w:t>、科室小讲课</w:t>
            </w:r>
            <w:r w:rsidR="004E1460">
              <w:rPr>
                <w:rFonts w:ascii="Times New Roman" w:eastAsiaTheme="minorEastAsia" w:hAnsi="Times New Roman" w:hint="eastAsia"/>
                <w:sz w:val="24"/>
                <w:szCs w:val="24"/>
              </w:rPr>
              <w:t>、研究生开题等</w:t>
            </w:r>
          </w:p>
        </w:tc>
      </w:tr>
      <w:tr w:rsidR="007675CA" w14:paraId="5E82ACD4" w14:textId="77777777">
        <w:trPr>
          <w:trHeight w:val="435"/>
          <w:jc w:val="center"/>
        </w:trPr>
        <w:tc>
          <w:tcPr>
            <w:tcW w:w="460" w:type="dxa"/>
            <w:vMerge/>
            <w:shd w:val="clear" w:color="auto" w:fill="auto"/>
          </w:tcPr>
          <w:p w14:paraId="5F2BC427" w14:textId="77777777" w:rsidR="007675CA" w:rsidRDefault="007675CA" w:rsidP="007675C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2D10FE83" w14:textId="76E0E8E6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2024.9-2025.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0000A21D" w14:textId="42A6C1D9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外科学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3357E0B1" w14:textId="4E86A9C6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本科生、实习生、</w:t>
            </w:r>
            <w:proofErr w:type="gramStart"/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规</w:t>
            </w:r>
            <w:proofErr w:type="gramEnd"/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培生</w:t>
            </w:r>
            <w:r w:rsidR="0013023E">
              <w:rPr>
                <w:rFonts w:ascii="Times New Roman" w:eastAsiaTheme="minorEastAsia" w:hAnsi="Times New Roman" w:hint="eastAsia"/>
                <w:sz w:val="24"/>
                <w:szCs w:val="24"/>
              </w:rPr>
              <w:t>、研究生</w:t>
            </w:r>
          </w:p>
        </w:tc>
        <w:tc>
          <w:tcPr>
            <w:tcW w:w="1496" w:type="dxa"/>
            <w:gridSpan w:val="3"/>
            <w:shd w:val="clear" w:color="auto" w:fill="auto"/>
          </w:tcPr>
          <w:p w14:paraId="4D53BBF2" w14:textId="007A6C9B" w:rsidR="007675CA" w:rsidRPr="00826FE8" w:rsidRDefault="00826FE8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7675CA" w:rsidRPr="00826FE8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05E0BC8" w14:textId="17DB3593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讲师、本科生导师</w:t>
            </w:r>
          </w:p>
        </w:tc>
        <w:tc>
          <w:tcPr>
            <w:tcW w:w="2812" w:type="dxa"/>
            <w:gridSpan w:val="3"/>
            <w:shd w:val="clear" w:color="auto" w:fill="auto"/>
          </w:tcPr>
          <w:p w14:paraId="52F6BB77" w14:textId="73AEC0AF" w:rsidR="007675CA" w:rsidRPr="00826FE8" w:rsidRDefault="007675CA" w:rsidP="006F2A9A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担任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2021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级及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202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级本科生导师指导学生做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实验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，查文献，撰写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并成功录用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826FE8" w:rsidRPr="00826FE8">
              <w:rPr>
                <w:rFonts w:ascii="Times New Roman" w:eastAsiaTheme="minorEastAsia" w:hAnsi="Times New Roman"/>
                <w:sz w:val="24"/>
                <w:szCs w:val="24"/>
              </w:rPr>
              <w:t>篇</w:t>
            </w:r>
            <w:r w:rsidRPr="00826FE8">
              <w:rPr>
                <w:rFonts w:ascii="Times New Roman" w:eastAsiaTheme="minorEastAsia" w:hAnsi="Times New Roman"/>
                <w:sz w:val="24"/>
                <w:szCs w:val="24"/>
              </w:rPr>
              <w:t>论文</w:t>
            </w:r>
            <w:r w:rsidR="0013023E">
              <w:rPr>
                <w:rFonts w:ascii="Times New Roman" w:eastAsiaTheme="minorEastAsia" w:hAnsi="Times New Roman" w:hint="eastAsia"/>
                <w:sz w:val="24"/>
                <w:szCs w:val="24"/>
              </w:rPr>
              <w:t>、科室小讲课</w:t>
            </w:r>
            <w:r w:rsidR="00F22B94">
              <w:rPr>
                <w:rFonts w:ascii="Times New Roman" w:eastAsiaTheme="minorEastAsia" w:hAnsi="Times New Roman" w:hint="eastAsia"/>
                <w:sz w:val="24"/>
                <w:szCs w:val="24"/>
              </w:rPr>
              <w:t>，兼职班主任</w:t>
            </w:r>
            <w:r w:rsidR="004E1460">
              <w:rPr>
                <w:rFonts w:ascii="Times New Roman" w:eastAsiaTheme="minorEastAsia" w:hAnsi="Times New Roman" w:hint="eastAsia"/>
                <w:sz w:val="24"/>
                <w:szCs w:val="24"/>
              </w:rPr>
              <w:t>、研究生开题</w:t>
            </w:r>
            <w:r w:rsidR="00F22B94">
              <w:rPr>
                <w:rFonts w:ascii="Times New Roman" w:eastAsiaTheme="minorEastAsia" w:hAnsi="Times New Roman" w:hint="eastAsia"/>
                <w:sz w:val="24"/>
                <w:szCs w:val="24"/>
              </w:rPr>
              <w:t>等</w:t>
            </w:r>
          </w:p>
        </w:tc>
      </w:tr>
      <w:tr w:rsidR="00186C08" w14:paraId="419F09B2" w14:textId="77777777">
        <w:trPr>
          <w:trHeight w:val="435"/>
          <w:jc w:val="center"/>
        </w:trPr>
        <w:tc>
          <w:tcPr>
            <w:tcW w:w="460" w:type="dxa"/>
            <w:vMerge/>
            <w:shd w:val="clear" w:color="auto" w:fill="auto"/>
          </w:tcPr>
          <w:p w14:paraId="35913ADD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14:paraId="1F8C0C39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shd w:val="clear" w:color="auto" w:fill="auto"/>
          </w:tcPr>
          <w:p w14:paraId="5ABDBBAD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shd w:val="clear" w:color="auto" w:fill="auto"/>
          </w:tcPr>
          <w:p w14:paraId="3BD5B4F0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14:paraId="108B33E8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7530128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shd w:val="clear" w:color="auto" w:fill="auto"/>
          </w:tcPr>
          <w:p w14:paraId="56602602" w14:textId="77777777" w:rsidR="00186C08" w:rsidRDefault="00186C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86C08" w14:paraId="2ACCD4D1" w14:textId="77777777">
        <w:trPr>
          <w:trHeight w:val="311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14:paraId="0D43CBE2" w14:textId="77777777" w:rsidR="00186C08" w:rsidRDefault="001004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论文论著专利</w:t>
            </w:r>
          </w:p>
          <w:p w14:paraId="7CF144E3" w14:textId="77777777" w:rsidR="00186C08" w:rsidRDefault="001004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836" w:type="dxa"/>
            <w:gridSpan w:val="5"/>
            <w:shd w:val="clear" w:color="auto" w:fill="auto"/>
            <w:vAlign w:val="center"/>
          </w:tcPr>
          <w:p w14:paraId="4EECA39D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论文（论著）题目/专利名称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74D8E48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刊物（出版社）、卷（期）号/专利号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584E9A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级别/专利类型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C39BE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发表时间/授权公告时间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01906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收录情况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5CBD57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本人排名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2D89B5B" w14:textId="77777777" w:rsidR="00186C08" w:rsidRDefault="0010048D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湖医药是否第一署名单位</w:t>
            </w:r>
          </w:p>
        </w:tc>
      </w:tr>
      <w:tr w:rsidR="00186C08" w14:paraId="3DBC808E" w14:textId="77777777" w:rsidTr="006F2A9A">
        <w:trPr>
          <w:trHeight w:val="125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0F0D18D7" w14:textId="77777777" w:rsidR="00186C08" w:rsidRDefault="00186C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  <w:vAlign w:val="center"/>
          </w:tcPr>
          <w:p w14:paraId="407C6404" w14:textId="339EB7F3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</w:p>
          <w:p w14:paraId="64634B3B" w14:textId="77777777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女性骨关节炎患者外周血单个核细胞基因表达谱的生物信息学分析</w:t>
            </w:r>
          </w:p>
          <w:p w14:paraId="1813E388" w14:textId="0BBBD8E4" w:rsidR="00782310" w:rsidRPr="000E08D3" w:rsidRDefault="00782310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</w:p>
          <w:p w14:paraId="047EAB74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7B30866E" w14:textId="6F2DF984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西安交通大学学报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(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医学版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)</w:t>
            </w:r>
            <w:r w:rsidR="0013023E"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43(3)</w:t>
            </w:r>
          </w:p>
          <w:p w14:paraId="0A842F3A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C146C63" w14:textId="0838258D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北大核心</w:t>
            </w:r>
          </w:p>
        </w:tc>
        <w:tc>
          <w:tcPr>
            <w:tcW w:w="850" w:type="dxa"/>
            <w:shd w:val="clear" w:color="auto" w:fill="auto"/>
          </w:tcPr>
          <w:p w14:paraId="068EBACE" w14:textId="21FB85C3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2022.6</w:t>
            </w:r>
          </w:p>
        </w:tc>
        <w:tc>
          <w:tcPr>
            <w:tcW w:w="993" w:type="dxa"/>
            <w:shd w:val="clear" w:color="auto" w:fill="auto"/>
          </w:tcPr>
          <w:p w14:paraId="2CA12417" w14:textId="63B6EE9D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非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SCI</w:t>
            </w:r>
          </w:p>
        </w:tc>
        <w:tc>
          <w:tcPr>
            <w:tcW w:w="708" w:type="dxa"/>
            <w:shd w:val="clear" w:color="auto" w:fill="auto"/>
          </w:tcPr>
          <w:p w14:paraId="3CF2431F" w14:textId="01466231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14:paraId="3505E204" w14:textId="49473F90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否</w:t>
            </w:r>
          </w:p>
        </w:tc>
      </w:tr>
      <w:tr w:rsidR="00186C08" w14:paraId="22DD7B5F" w14:textId="77777777">
        <w:trPr>
          <w:trHeight w:val="718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039C9DE8" w14:textId="77777777" w:rsidR="00186C08" w:rsidRDefault="00186C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468559DF" w14:textId="77777777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三次就行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—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经筋通防治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膝痛</w:t>
            </w:r>
          </w:p>
          <w:p w14:paraId="2A628A59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F5D84A2" w14:textId="77777777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汕头大学出版社</w:t>
            </w:r>
          </w:p>
          <w:p w14:paraId="21625399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42DD133" w14:textId="5E837FA9" w:rsidR="00186C08" w:rsidRPr="000E08D3" w:rsidRDefault="007B56CA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专著</w:t>
            </w:r>
          </w:p>
        </w:tc>
        <w:tc>
          <w:tcPr>
            <w:tcW w:w="850" w:type="dxa"/>
            <w:shd w:val="clear" w:color="auto" w:fill="auto"/>
          </w:tcPr>
          <w:p w14:paraId="7CBF6957" w14:textId="402ECD37" w:rsidR="00186C08" w:rsidRPr="000E08D3" w:rsidRDefault="007B56CA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2022.12</w:t>
            </w:r>
          </w:p>
        </w:tc>
        <w:tc>
          <w:tcPr>
            <w:tcW w:w="993" w:type="dxa"/>
            <w:shd w:val="clear" w:color="auto" w:fill="auto"/>
          </w:tcPr>
          <w:p w14:paraId="56392A50" w14:textId="56AD8FA1" w:rsidR="00186C08" w:rsidRPr="000E08D3" w:rsidRDefault="007B56CA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非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SCI</w:t>
            </w:r>
          </w:p>
        </w:tc>
        <w:tc>
          <w:tcPr>
            <w:tcW w:w="708" w:type="dxa"/>
            <w:shd w:val="clear" w:color="auto" w:fill="auto"/>
          </w:tcPr>
          <w:p w14:paraId="6A1914B4" w14:textId="66052E67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14:paraId="5F3C2ED5" w14:textId="4D5E5A38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否</w:t>
            </w:r>
          </w:p>
        </w:tc>
      </w:tr>
      <w:tr w:rsidR="00186C08" w14:paraId="2A8C57F9" w14:textId="77777777">
        <w:trPr>
          <w:trHeight w:val="495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25D2A4C2" w14:textId="77777777" w:rsidR="00186C08" w:rsidRDefault="00186C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1D0777A0" w14:textId="69061872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骨关节炎患者血清微小</w:t>
            </w: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RNA</w:t>
            </w: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表达</w:t>
            </w:r>
            <w:proofErr w:type="gramStart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谱特征</w:t>
            </w:r>
            <w:proofErr w:type="gramEnd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及内源竞争</w:t>
            </w: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RNA</w:t>
            </w: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分析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F60B0FE" w14:textId="0E31E628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中华实验外科杂志</w:t>
            </w:r>
            <w:r w:rsidR="0013023E"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40(7)</w:t>
            </w:r>
          </w:p>
          <w:p w14:paraId="42850419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3FB1E29" w14:textId="75C55793" w:rsidR="00186C08" w:rsidRPr="000E08D3" w:rsidRDefault="007B56CA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北大核心</w:t>
            </w:r>
          </w:p>
        </w:tc>
        <w:tc>
          <w:tcPr>
            <w:tcW w:w="850" w:type="dxa"/>
            <w:shd w:val="clear" w:color="auto" w:fill="auto"/>
          </w:tcPr>
          <w:p w14:paraId="53C0ADA9" w14:textId="1A690D31" w:rsidR="00186C08" w:rsidRPr="000E08D3" w:rsidRDefault="007B56CA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2023.7</w:t>
            </w:r>
          </w:p>
        </w:tc>
        <w:tc>
          <w:tcPr>
            <w:tcW w:w="993" w:type="dxa"/>
            <w:shd w:val="clear" w:color="auto" w:fill="auto"/>
          </w:tcPr>
          <w:p w14:paraId="21D31107" w14:textId="79AFAE19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非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SCI</w:t>
            </w:r>
          </w:p>
        </w:tc>
        <w:tc>
          <w:tcPr>
            <w:tcW w:w="708" w:type="dxa"/>
            <w:shd w:val="clear" w:color="auto" w:fill="auto"/>
          </w:tcPr>
          <w:p w14:paraId="3940EAD9" w14:textId="0750EE52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2(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并</w:t>
            </w: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111" w:type="dxa"/>
            <w:shd w:val="clear" w:color="auto" w:fill="auto"/>
          </w:tcPr>
          <w:p w14:paraId="0A7E4E3E" w14:textId="37B7E731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是</w:t>
            </w:r>
          </w:p>
        </w:tc>
      </w:tr>
      <w:tr w:rsidR="00186C08" w14:paraId="4F078DBE" w14:textId="77777777">
        <w:trPr>
          <w:trHeight w:val="495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6517AED1" w14:textId="77777777" w:rsidR="00186C08" w:rsidRDefault="00186C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7EC699A1" w14:textId="77777777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膝关节骨性关节炎造模实验动物选择的研究进展</w:t>
            </w:r>
          </w:p>
          <w:p w14:paraId="589A6D14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3603FDF6" w14:textId="7556C86A" w:rsidR="000E08D3" w:rsidRPr="00C9471F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湖北医药学院学报</w:t>
            </w:r>
            <w:r w:rsidR="00C9471F"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44</w:t>
            </w:r>
            <w:r w:rsidR="00C9471F" w:rsidRPr="00C9471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(</w:t>
            </w:r>
            <w:r w:rsidR="0013023E"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1)</w:t>
            </w:r>
          </w:p>
          <w:p w14:paraId="37577A59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1FD7941" w14:textId="4B2BC28E" w:rsidR="00186C08" w:rsidRPr="000E08D3" w:rsidRDefault="007B56CA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统计源</w:t>
            </w:r>
          </w:p>
        </w:tc>
        <w:tc>
          <w:tcPr>
            <w:tcW w:w="850" w:type="dxa"/>
            <w:shd w:val="clear" w:color="auto" w:fill="auto"/>
          </w:tcPr>
          <w:p w14:paraId="6421930B" w14:textId="478377BA" w:rsidR="00186C08" w:rsidRPr="000E08D3" w:rsidRDefault="007B56CA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2025.2</w:t>
            </w:r>
          </w:p>
        </w:tc>
        <w:tc>
          <w:tcPr>
            <w:tcW w:w="993" w:type="dxa"/>
            <w:shd w:val="clear" w:color="auto" w:fill="auto"/>
          </w:tcPr>
          <w:p w14:paraId="7713046E" w14:textId="63EF4D20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非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SCI</w:t>
            </w:r>
          </w:p>
        </w:tc>
        <w:tc>
          <w:tcPr>
            <w:tcW w:w="708" w:type="dxa"/>
            <w:shd w:val="clear" w:color="auto" w:fill="auto"/>
          </w:tcPr>
          <w:p w14:paraId="2F9DDE55" w14:textId="712BC23E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8(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通讯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111" w:type="dxa"/>
            <w:shd w:val="clear" w:color="auto" w:fill="auto"/>
          </w:tcPr>
          <w:p w14:paraId="56672BC8" w14:textId="252D1C44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是</w:t>
            </w:r>
          </w:p>
        </w:tc>
      </w:tr>
      <w:tr w:rsidR="00186C08" w14:paraId="3D1F7939" w14:textId="77777777" w:rsidTr="007B56CA">
        <w:trPr>
          <w:trHeight w:val="1125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78808493" w14:textId="77777777" w:rsidR="00186C08" w:rsidRDefault="00186C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42479FA4" w14:textId="77777777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Platelet-Rich Plasma Is More Effective Than Hyaluronic Acid Injections for Osteoarthritis of the Knee: A Meta-Analysis Based on Randomized, Double-blinded, Controlled Clinical Trials</w:t>
            </w:r>
          </w:p>
          <w:p w14:paraId="756AF3A9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620B7000" w14:textId="77777777" w:rsidR="000E08D3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Arthroscopy: The Journal of Arthroscopic and Related Surgery</w:t>
            </w:r>
          </w:p>
          <w:p w14:paraId="231288C4" w14:textId="08DB4D7C" w:rsidR="00186C08" w:rsidRPr="000E08D3" w:rsidRDefault="0013023E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DOI:</w:t>
            </w:r>
            <w:r w:rsidRPr="0013023E">
              <w:rPr>
                <w:rFonts w:ascii="Times New Roman" w:eastAsiaTheme="minorEastAsia" w:hAnsi="Times New Roman"/>
                <w:sz w:val="24"/>
                <w:szCs w:val="24"/>
              </w:rPr>
              <w:t>10.1016/j.arthro.2025.06.033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915901C" w14:textId="21470C16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中科院骨科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区，运动医学</w:t>
            </w: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类顶刊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B4651E5" w14:textId="418AF209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2025.7</w:t>
            </w:r>
          </w:p>
        </w:tc>
        <w:tc>
          <w:tcPr>
            <w:tcW w:w="993" w:type="dxa"/>
            <w:shd w:val="clear" w:color="auto" w:fill="auto"/>
          </w:tcPr>
          <w:p w14:paraId="03C0A23A" w14:textId="00FED830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SCI</w:t>
            </w:r>
          </w:p>
        </w:tc>
        <w:tc>
          <w:tcPr>
            <w:tcW w:w="708" w:type="dxa"/>
            <w:shd w:val="clear" w:color="auto" w:fill="auto"/>
          </w:tcPr>
          <w:p w14:paraId="101C2B11" w14:textId="1AA09A4E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8(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通讯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111" w:type="dxa"/>
            <w:shd w:val="clear" w:color="auto" w:fill="auto"/>
          </w:tcPr>
          <w:p w14:paraId="23ACF428" w14:textId="4EA231E5" w:rsidR="00186C08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是</w:t>
            </w:r>
          </w:p>
        </w:tc>
      </w:tr>
      <w:tr w:rsidR="00186C08" w14:paraId="0CB2B64B" w14:textId="77777777">
        <w:trPr>
          <w:trHeight w:val="429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14:paraId="683D1DF2" w14:textId="77777777" w:rsidR="00186C08" w:rsidRDefault="001004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科研教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研项目</w:t>
            </w:r>
          </w:p>
        </w:tc>
        <w:tc>
          <w:tcPr>
            <w:tcW w:w="2836" w:type="dxa"/>
            <w:gridSpan w:val="5"/>
            <w:shd w:val="clear" w:color="auto" w:fill="auto"/>
            <w:vAlign w:val="center"/>
          </w:tcPr>
          <w:p w14:paraId="0BB2AE40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项目名称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0D37EDA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项目来源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B6547A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D399A5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金额（万）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A3A29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项目级别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563454" w14:textId="77777777" w:rsidR="00186C08" w:rsidRDefault="00100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本人排名 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A2230B0" w14:textId="77777777" w:rsidR="00186C08" w:rsidRDefault="0010048D">
            <w:pPr>
              <w:jc w:val="center"/>
              <w:rPr>
                <w:rFonts w:ascii="仿宋_GB2312" w:eastAsia="仿宋_GB2312"/>
                <w:color w:val="C0504D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湖医药是否第一署名单位</w:t>
            </w:r>
          </w:p>
        </w:tc>
      </w:tr>
      <w:tr w:rsidR="00186C08" w14:paraId="7E5EE208" w14:textId="77777777" w:rsidTr="000E08D3">
        <w:trPr>
          <w:trHeight w:val="164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3F081385" w14:textId="77777777" w:rsidR="00186C08" w:rsidRDefault="00186C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2836" w:type="dxa"/>
            <w:gridSpan w:val="5"/>
            <w:shd w:val="clear" w:color="auto" w:fill="auto"/>
          </w:tcPr>
          <w:p w14:paraId="5C9BDBA9" w14:textId="77777777" w:rsidR="0064752D" w:rsidRPr="000E08D3" w:rsidRDefault="0064752D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补肾益气方调控外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泌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体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miR-146a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介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导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NF-</w:t>
            </w:r>
            <w:proofErr w:type="spell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κB</w:t>
            </w:r>
            <w:proofErr w:type="spell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/NLRP3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通路调节滑膜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巨噬细胞焦亡干预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肾虚型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KOA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的机制研究</w:t>
            </w:r>
          </w:p>
          <w:p w14:paraId="33E1989A" w14:textId="77777777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31BC990" w14:textId="77777777" w:rsidR="0064752D" w:rsidRPr="000E08D3" w:rsidRDefault="0064752D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湖北省科技厅面上项目</w:t>
            </w:r>
          </w:p>
          <w:p w14:paraId="70A82A21" w14:textId="61698CF3" w:rsidR="00186C08" w:rsidRPr="000E08D3" w:rsidRDefault="00186C08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E651A30" w14:textId="52F43636" w:rsidR="00186C08" w:rsidRPr="000E08D3" w:rsidRDefault="0064752D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2024.5</w:t>
            </w:r>
          </w:p>
        </w:tc>
        <w:tc>
          <w:tcPr>
            <w:tcW w:w="850" w:type="dxa"/>
            <w:shd w:val="clear" w:color="auto" w:fill="auto"/>
          </w:tcPr>
          <w:p w14:paraId="07AA9A5A" w14:textId="7DD0A4A8" w:rsidR="00186C08" w:rsidRPr="000E08D3" w:rsidRDefault="0064752D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6F02C5D" w14:textId="4849C894" w:rsidR="00186C08" w:rsidRPr="00FD6AE7" w:rsidRDefault="0064752D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D6AE7">
              <w:rPr>
                <w:rFonts w:ascii="Times New Roman" w:eastAsiaTheme="minorEastAsia" w:hAnsi="Times New Roman"/>
                <w:sz w:val="24"/>
                <w:szCs w:val="24"/>
              </w:rPr>
              <w:t>省部级</w:t>
            </w:r>
          </w:p>
        </w:tc>
        <w:tc>
          <w:tcPr>
            <w:tcW w:w="708" w:type="dxa"/>
            <w:shd w:val="clear" w:color="auto" w:fill="auto"/>
          </w:tcPr>
          <w:p w14:paraId="36E2B212" w14:textId="51A09FDE" w:rsidR="00186C08" w:rsidRPr="000E08D3" w:rsidRDefault="0064752D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14:paraId="31D61E8D" w14:textId="1A21FA24" w:rsidR="00186C08" w:rsidRPr="000E08D3" w:rsidRDefault="0064752D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tr w:rsidR="0064752D" w14:paraId="2FE1B938" w14:textId="77777777">
        <w:trPr>
          <w:trHeight w:val="48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21C57294" w14:textId="77777777" w:rsidR="0064752D" w:rsidRDefault="006475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EC94925" w14:textId="1DCB584A" w:rsidR="0064752D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基于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PLT-</w:t>
            </w:r>
            <w:proofErr w:type="spell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Exos</w:t>
            </w:r>
            <w:proofErr w:type="spell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靶向递送的膝骨关节炎精准治疗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B07DED0" w14:textId="3C8EC2C2" w:rsidR="0064752D" w:rsidRPr="000E08D3" w:rsidRDefault="000E08D3" w:rsidP="006F2A9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十堰市引导性科研项目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FBD19D" w14:textId="3AB15A2C" w:rsidR="0064752D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2025.10</w:t>
            </w:r>
          </w:p>
        </w:tc>
        <w:tc>
          <w:tcPr>
            <w:tcW w:w="850" w:type="dxa"/>
            <w:shd w:val="clear" w:color="auto" w:fill="auto"/>
          </w:tcPr>
          <w:p w14:paraId="12A55E36" w14:textId="40DD210D" w:rsidR="0064752D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D1BFFED" w14:textId="70282696" w:rsidR="0064752D" w:rsidRPr="00FD6AE7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D6AE7">
              <w:rPr>
                <w:rFonts w:ascii="Times New Roman" w:eastAsiaTheme="minorEastAsia" w:hAnsi="Times New Roman"/>
                <w:sz w:val="24"/>
                <w:szCs w:val="24"/>
              </w:rPr>
              <w:t>市级</w:t>
            </w:r>
          </w:p>
        </w:tc>
        <w:tc>
          <w:tcPr>
            <w:tcW w:w="708" w:type="dxa"/>
            <w:shd w:val="clear" w:color="auto" w:fill="auto"/>
          </w:tcPr>
          <w:p w14:paraId="66361DC8" w14:textId="4F5D2F38" w:rsidR="0064752D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14:paraId="45217712" w14:textId="44E95262" w:rsidR="0064752D" w:rsidRPr="000E08D3" w:rsidRDefault="000E08D3" w:rsidP="006F2A9A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tr w:rsidR="00277EF7" w14:paraId="62F38310" w14:textId="77777777">
        <w:trPr>
          <w:trHeight w:val="48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29CE4E10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6A958E62" w14:textId="0CA97BCE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铁死亡</w:t>
            </w:r>
            <w:proofErr w:type="gramEnd"/>
            <w:r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相关基因通过免疫细胞</w:t>
            </w:r>
            <w:proofErr w:type="gramStart"/>
            <w:r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介</w:t>
            </w:r>
            <w:proofErr w:type="gramEnd"/>
            <w:r>
              <w:rPr>
                <w:rFonts w:ascii="Times New Roman" w:eastAsiaTheme="minorEastAsia" w:hAnsi="Times New Roman" w:hint="eastAsia"/>
                <w:color w:val="000000"/>
                <w:sz w:val="24"/>
                <w:szCs w:val="24"/>
              </w:rPr>
              <w:t>导膝骨关节炎发病的中介孟德尔随机化研究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68425E3" w14:textId="5C32FD8A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十堰市引导性科研项目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AE389A" w14:textId="2B356DAD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2025.10</w:t>
            </w:r>
          </w:p>
        </w:tc>
        <w:tc>
          <w:tcPr>
            <w:tcW w:w="850" w:type="dxa"/>
            <w:shd w:val="clear" w:color="auto" w:fill="auto"/>
          </w:tcPr>
          <w:p w14:paraId="34BE3C32" w14:textId="3BBD57D2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1181240" w14:textId="69DEE230" w:rsidR="00277EF7" w:rsidRPr="00FD6AE7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D6AE7">
              <w:rPr>
                <w:rFonts w:ascii="Times New Roman" w:eastAsiaTheme="minorEastAsia" w:hAnsi="Times New Roman"/>
                <w:sz w:val="24"/>
                <w:szCs w:val="24"/>
              </w:rPr>
              <w:t>市级</w:t>
            </w:r>
          </w:p>
        </w:tc>
        <w:tc>
          <w:tcPr>
            <w:tcW w:w="708" w:type="dxa"/>
            <w:shd w:val="clear" w:color="auto" w:fill="auto"/>
          </w:tcPr>
          <w:p w14:paraId="1380CAB0" w14:textId="45A159C4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14:paraId="4EEC8693" w14:textId="3764B4BF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bookmarkEnd w:id="0"/>
      <w:tr w:rsidR="00277EF7" w14:paraId="6DC94E67" w14:textId="77777777">
        <w:trPr>
          <w:trHeight w:val="48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191252CE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31023292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补肾益气方调控外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泌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体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miR-146a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介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导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NF-</w:t>
            </w:r>
            <w:proofErr w:type="spell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κB</w:t>
            </w:r>
            <w:proofErr w:type="spell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/NLRP3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通路调节滑膜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巨噬细胞焦亡干预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肾虚型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KOA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的机制研究</w:t>
            </w:r>
          </w:p>
          <w:p w14:paraId="6EFF7316" w14:textId="77777777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66027BA7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湖北医药学院人才启动金项目</w:t>
            </w:r>
          </w:p>
          <w:p w14:paraId="58EF136B" w14:textId="4ACD74B5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6C8D699" w14:textId="18C8D26A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2024.1</w:t>
            </w:r>
          </w:p>
        </w:tc>
        <w:tc>
          <w:tcPr>
            <w:tcW w:w="850" w:type="dxa"/>
            <w:shd w:val="clear" w:color="auto" w:fill="auto"/>
          </w:tcPr>
          <w:p w14:paraId="41DD868C" w14:textId="1C88B445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14:paraId="6A7F6FF7" w14:textId="43787356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校级</w:t>
            </w:r>
          </w:p>
        </w:tc>
        <w:tc>
          <w:tcPr>
            <w:tcW w:w="708" w:type="dxa"/>
            <w:shd w:val="clear" w:color="auto" w:fill="auto"/>
          </w:tcPr>
          <w:p w14:paraId="35F73F08" w14:textId="7EED93E3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14:paraId="6939E9C0" w14:textId="7B4F7002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tr w:rsidR="00277EF7" w14:paraId="3798FA62" w14:textId="77777777">
        <w:trPr>
          <w:trHeight w:val="48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63B468D4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60AB8282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基于壳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聚糖纳米递送技术研究</w:t>
            </w:r>
            <w:proofErr w:type="gramStart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不同酯型</w:t>
            </w:r>
            <w:proofErr w:type="gramEnd"/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DHA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对小鼠溃疡性结肠炎的干预机制</w:t>
            </w:r>
          </w:p>
          <w:p w14:paraId="1B268700" w14:textId="509C77DC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793B48DE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湖北医药学院人才启动金项目</w:t>
            </w:r>
          </w:p>
          <w:p w14:paraId="3015D9C0" w14:textId="7467E3D6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14F70EB" w14:textId="7FA0A8CE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2024.1</w:t>
            </w:r>
          </w:p>
        </w:tc>
        <w:tc>
          <w:tcPr>
            <w:tcW w:w="850" w:type="dxa"/>
            <w:shd w:val="clear" w:color="auto" w:fill="auto"/>
          </w:tcPr>
          <w:p w14:paraId="6FABBCDD" w14:textId="25ABE350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2A794DCB" w14:textId="4E3C2943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校级</w:t>
            </w:r>
          </w:p>
        </w:tc>
        <w:tc>
          <w:tcPr>
            <w:tcW w:w="708" w:type="dxa"/>
            <w:shd w:val="clear" w:color="auto" w:fill="auto"/>
          </w:tcPr>
          <w:p w14:paraId="0AAA209E" w14:textId="7507C7D4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shd w:val="clear" w:color="auto" w:fill="auto"/>
          </w:tcPr>
          <w:p w14:paraId="3BB205E5" w14:textId="720C75D9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tr w:rsidR="00277EF7" w14:paraId="16DD4DF0" w14:textId="77777777">
        <w:trPr>
          <w:trHeight w:val="48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098CCE67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128D4F2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骨关节炎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PRP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治疗的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META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分析</w:t>
            </w:r>
          </w:p>
          <w:p w14:paraId="79D70B79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9E01ACA" w14:textId="367E17A4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大</w:t>
            </w:r>
            <w:proofErr w:type="gramStart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创项目</w:t>
            </w:r>
            <w:proofErr w:type="gramEnd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指导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709EB6" w14:textId="1E5DAC3F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2023.5</w:t>
            </w:r>
          </w:p>
        </w:tc>
        <w:tc>
          <w:tcPr>
            <w:tcW w:w="850" w:type="dxa"/>
            <w:shd w:val="clear" w:color="auto" w:fill="auto"/>
          </w:tcPr>
          <w:p w14:paraId="3C85721A" w14:textId="0AA5B32C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6771BF2" w14:textId="11D76100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国家级</w:t>
            </w:r>
          </w:p>
        </w:tc>
        <w:tc>
          <w:tcPr>
            <w:tcW w:w="708" w:type="dxa"/>
            <w:shd w:val="clear" w:color="auto" w:fill="auto"/>
          </w:tcPr>
          <w:p w14:paraId="0277FE37" w14:textId="0EB0F174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指导老师</w:t>
            </w:r>
          </w:p>
        </w:tc>
        <w:tc>
          <w:tcPr>
            <w:tcW w:w="1111" w:type="dxa"/>
            <w:shd w:val="clear" w:color="auto" w:fill="auto"/>
          </w:tcPr>
          <w:p w14:paraId="50603BA7" w14:textId="352BA850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tr w:rsidR="00277EF7" w14:paraId="285C44E6" w14:textId="77777777">
        <w:trPr>
          <w:trHeight w:val="481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79F9DCB5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66E4CF3D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ACL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断裂后不同时间点关节滑膜的变化及早期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OA</w:t>
            </w:r>
            <w:r w:rsidRPr="000E08D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的病理变化</w:t>
            </w:r>
          </w:p>
          <w:p w14:paraId="0194F269" w14:textId="77777777" w:rsidR="00277EF7" w:rsidRPr="000E08D3" w:rsidRDefault="00277EF7" w:rsidP="00277EF7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A2453ED" w14:textId="72EF509E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大</w:t>
            </w:r>
            <w:proofErr w:type="gramStart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创项目</w:t>
            </w:r>
            <w:proofErr w:type="gramEnd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指导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B48443" w14:textId="61F4A818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2023.5</w:t>
            </w:r>
          </w:p>
        </w:tc>
        <w:tc>
          <w:tcPr>
            <w:tcW w:w="850" w:type="dxa"/>
            <w:shd w:val="clear" w:color="auto" w:fill="auto"/>
          </w:tcPr>
          <w:p w14:paraId="1E42E97D" w14:textId="01E193BD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14:paraId="080430A9" w14:textId="45ED662B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校级</w:t>
            </w:r>
          </w:p>
        </w:tc>
        <w:tc>
          <w:tcPr>
            <w:tcW w:w="708" w:type="dxa"/>
            <w:shd w:val="clear" w:color="auto" w:fill="auto"/>
          </w:tcPr>
          <w:p w14:paraId="23CB8B7A" w14:textId="3F75556B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指导老师</w:t>
            </w:r>
          </w:p>
        </w:tc>
        <w:tc>
          <w:tcPr>
            <w:tcW w:w="1111" w:type="dxa"/>
            <w:shd w:val="clear" w:color="auto" w:fill="auto"/>
          </w:tcPr>
          <w:p w14:paraId="52B2971E" w14:textId="135AB387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tr w:rsidR="00277EF7" w14:paraId="5A336BE1" w14:textId="77777777">
        <w:trPr>
          <w:trHeight w:val="90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14:paraId="373AE354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19A60ABA" w14:textId="77777777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E389AD0" w14:textId="11F63C64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血清尿酸水平与骨关节炎的关联性</w:t>
            </w: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孟德尔随机化研究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C981A2C" w14:textId="2E77925C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大</w:t>
            </w:r>
            <w:proofErr w:type="gramStart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创项目</w:t>
            </w:r>
            <w:proofErr w:type="gramEnd"/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指导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30C028" w14:textId="3C369895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2024.5</w:t>
            </w:r>
          </w:p>
        </w:tc>
        <w:tc>
          <w:tcPr>
            <w:tcW w:w="850" w:type="dxa"/>
            <w:shd w:val="clear" w:color="auto" w:fill="auto"/>
          </w:tcPr>
          <w:p w14:paraId="6348A4E2" w14:textId="158858B5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14:paraId="74EA5095" w14:textId="2ABFE3A8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校级</w:t>
            </w:r>
          </w:p>
        </w:tc>
        <w:tc>
          <w:tcPr>
            <w:tcW w:w="708" w:type="dxa"/>
            <w:shd w:val="clear" w:color="auto" w:fill="auto"/>
          </w:tcPr>
          <w:p w14:paraId="5C226634" w14:textId="1E8D7DF3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指导老师</w:t>
            </w:r>
          </w:p>
        </w:tc>
        <w:tc>
          <w:tcPr>
            <w:tcW w:w="1111" w:type="dxa"/>
            <w:shd w:val="clear" w:color="auto" w:fill="auto"/>
          </w:tcPr>
          <w:p w14:paraId="2EB7BF52" w14:textId="3525858E" w:rsidR="00277EF7" w:rsidRPr="000E08D3" w:rsidRDefault="00277EF7" w:rsidP="00277EF7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C0504D"/>
                <w:sz w:val="24"/>
                <w:szCs w:val="24"/>
              </w:rPr>
            </w:pPr>
            <w:r w:rsidRPr="000E08D3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</w:tr>
      <w:tr w:rsidR="00277EF7" w14:paraId="53734060" w14:textId="77777777">
        <w:trPr>
          <w:trHeight w:val="1022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1BE6E55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9333" w:type="dxa"/>
            <w:gridSpan w:val="14"/>
            <w:shd w:val="clear" w:color="auto" w:fill="auto"/>
          </w:tcPr>
          <w:p w14:paraId="1F59CEFE" w14:textId="77777777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A4AFE21" w14:textId="30FAC4BA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获得证书：</w:t>
            </w:r>
          </w:p>
          <w:p w14:paraId="1BA94B25" w14:textId="4882502F" w:rsidR="00277EF7" w:rsidRPr="000014D4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2022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月，十堰市人民医院临床专业岗前培训，无证书</w:t>
            </w:r>
          </w:p>
          <w:p w14:paraId="48B49598" w14:textId="77777777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2023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-2023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月，湖北医药学院新入职教师岗前培训，证书编号：鄂</w:t>
            </w:r>
            <w:proofErr w:type="gramStart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高师培字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2023022251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号</w:t>
            </w:r>
            <w:proofErr w:type="gramEnd"/>
          </w:p>
          <w:p w14:paraId="49EA7B27" w14:textId="73E3EFC8" w:rsidR="00277EF7" w:rsidRPr="000014D4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2023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月被第三临床学院评为优秀本科生导师；</w:t>
            </w:r>
          </w:p>
          <w:p w14:paraId="52DBC92D" w14:textId="77777777" w:rsidR="00277EF7" w:rsidRPr="000014D4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-2024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月，华西医院运动医学专业进修学习，证书编号：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0316202306341248</w:t>
            </w:r>
          </w:p>
          <w:p w14:paraId="2B6DB41F" w14:textId="2FD131EF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月获得四川大学华西医院药物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医疗器械临床试验质量管理规范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(GCP)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证书</w:t>
            </w:r>
            <w:r w:rsidR="00846C28">
              <w:rPr>
                <w:rFonts w:ascii="Times New Roman" w:eastAsiaTheme="minorEastAsia" w:hAnsi="Times New Roman" w:hint="eastAsia"/>
                <w:sz w:val="24"/>
                <w:szCs w:val="24"/>
              </w:rPr>
              <w:t>CR0124040462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；</w:t>
            </w:r>
          </w:p>
          <w:p w14:paraId="54C19ED6" w14:textId="01BC2F42" w:rsidR="00277EF7" w:rsidRPr="000014D4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-2024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月，</w:t>
            </w:r>
            <w:proofErr w:type="spellStart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St.Johannisstift</w:t>
            </w:r>
            <w:proofErr w:type="spellEnd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Ev</w:t>
            </w:r>
            <w:proofErr w:type="spellEnd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Krankenhaus</w:t>
            </w:r>
            <w:proofErr w:type="spellEnd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 Paderborn Germany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进修学习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骨科，证书编号：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G29-202408-792</w:t>
            </w:r>
          </w:p>
          <w:p w14:paraId="22F74944" w14:textId="77777777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-2024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月，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St. </w:t>
            </w:r>
            <w:proofErr w:type="spellStart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Vincenz-Krankenhaus</w:t>
            </w:r>
            <w:proofErr w:type="spellEnd"/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 GmbH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，进修学习关节、创伤和运动医学，有证书，无编号</w:t>
            </w:r>
          </w:p>
          <w:p w14:paraId="7E85F619" w14:textId="24565414" w:rsidR="00277EF7" w:rsidRPr="000014D4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2024.12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获得并转聘为讲师；</w:t>
            </w:r>
          </w:p>
          <w:p w14:paraId="226189B5" w14:textId="77777777" w:rsidR="00277EF7" w:rsidRDefault="00277EF7" w:rsidP="00277EF7">
            <w:pPr>
              <w:spacing w:line="26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FF02792" w14:textId="53669B52" w:rsidR="00277EF7" w:rsidRPr="000014D4" w:rsidRDefault="00277EF7" w:rsidP="00277EF7">
            <w:pPr>
              <w:spacing w:line="26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学术任职：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湖北省中医师协会骨伤专业委员会第一届委员，湖北省医学会普通会员，中华医学会普通会员</w:t>
            </w:r>
          </w:p>
          <w:p w14:paraId="1DCED09C" w14:textId="77777777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A755482" w14:textId="12ECB455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其他奖励：</w:t>
            </w:r>
          </w:p>
          <w:p w14:paraId="019B7352" w14:textId="29415677" w:rsidR="00277EF7" w:rsidRPr="000014D4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2024-04-01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第二届同济骨科医联体战队赛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、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二等奖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、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华中科技大学同济医院附属同济医院骨科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杨威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钱炜</w:t>
            </w:r>
          </w:p>
          <w:p w14:paraId="6D8430ED" w14:textId="59FD9037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2024-07-13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第十届金手奖湖北省省赛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、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三等奖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、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中华骨与关节外科杂志编辑部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杨威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钱炜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王伟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李亚雄</w:t>
            </w:r>
          </w:p>
          <w:p w14:paraId="3E269464" w14:textId="77777777" w:rsidR="00277EF7" w:rsidRDefault="00277EF7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0386B26" w14:textId="3015F5C1" w:rsidR="00D901D1" w:rsidRDefault="00D901D1" w:rsidP="00277EF7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2025.6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获得湖北省实验动物专业能力水平评价证明，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W2025050626U</w:t>
            </w:r>
          </w:p>
          <w:p w14:paraId="0355DD14" w14:textId="7F735F07" w:rsidR="00277EF7" w:rsidRPr="00D901D1" w:rsidRDefault="00277EF7" w:rsidP="00D901D1">
            <w:pPr>
              <w:spacing w:line="30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2023.3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提交入党申请书并按期提交思想汇报。</w:t>
            </w:r>
          </w:p>
          <w:p w14:paraId="3351C144" w14:textId="77777777" w:rsidR="006033EE" w:rsidRPr="000014D4" w:rsidRDefault="006033EE" w:rsidP="00277EF7">
            <w:pPr>
              <w:ind w:left="480"/>
              <w:jc w:val="left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  <w:p w14:paraId="100EE7D0" w14:textId="77777777" w:rsidR="00277EF7" w:rsidRPr="000014D4" w:rsidRDefault="00277EF7" w:rsidP="00277EF7">
            <w:pPr>
              <w:ind w:firstLine="42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本人在此郑重声明：本表填写的信息材料真实可靠。若提供的材料弄虚作假，视作聘期考核不合格，并终止相应的聘用合同。</w:t>
            </w:r>
          </w:p>
          <w:p w14:paraId="26DFDC19" w14:textId="400F8D52" w:rsidR="00277EF7" w:rsidRPr="000014D4" w:rsidRDefault="00277EF7" w:rsidP="00277EF7">
            <w:pPr>
              <w:ind w:left="48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签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名：</w:t>
            </w:r>
            <w:r>
              <w:rPr>
                <w:rFonts w:ascii="Times New Roman" w:eastAsiaTheme="minorEastAsia" w:hAnsi="Times New Roman"/>
                <w:noProof/>
                <w:sz w:val="24"/>
                <w:szCs w:val="24"/>
              </w:rPr>
              <w:drawing>
                <wp:inline distT="0" distB="0" distL="0" distR="0" wp14:anchorId="7A788E14" wp14:editId="34E13DE0">
                  <wp:extent cx="685800" cy="388620"/>
                  <wp:effectExtent l="0" t="0" r="0" b="0"/>
                  <wp:docPr id="10011810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B7422" w14:textId="1F523CFF" w:rsidR="00277EF7" w:rsidRPr="000014D4" w:rsidRDefault="00277EF7" w:rsidP="00277EF7">
            <w:pPr>
              <w:ind w:leftChars="229" w:left="481" w:firstLineChars="2000" w:firstLine="4800"/>
              <w:jc w:val="left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2025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11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26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014D4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  <w:tr w:rsidR="00277EF7" w14:paraId="54A08B01" w14:textId="77777777">
        <w:trPr>
          <w:trHeight w:val="1022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7797ED1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审核</w:t>
            </w:r>
          </w:p>
          <w:p w14:paraId="5B02C688" w14:textId="77777777" w:rsidR="00277EF7" w:rsidRDefault="00277EF7" w:rsidP="00277E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人意见</w:t>
            </w:r>
          </w:p>
        </w:tc>
        <w:tc>
          <w:tcPr>
            <w:tcW w:w="9333" w:type="dxa"/>
            <w:gridSpan w:val="14"/>
            <w:shd w:val="clear" w:color="auto" w:fill="auto"/>
          </w:tcPr>
          <w:p w14:paraId="14872880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02968DB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FA84F6E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6FC1FCE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15CEA98" w14:textId="77777777" w:rsidR="00277EF7" w:rsidRDefault="00277EF7" w:rsidP="00277EF7">
            <w:pPr>
              <w:ind w:firstLineChars="1700" w:firstLine="40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学院审核人签字：            年   月   日</w:t>
            </w:r>
          </w:p>
        </w:tc>
      </w:tr>
      <w:tr w:rsidR="00277EF7" w14:paraId="2BF97429" w14:textId="77777777">
        <w:trPr>
          <w:trHeight w:val="2383"/>
          <w:jc w:val="center"/>
        </w:trPr>
        <w:tc>
          <w:tcPr>
            <w:tcW w:w="9793" w:type="dxa"/>
            <w:gridSpan w:val="15"/>
            <w:shd w:val="clear" w:color="auto" w:fill="auto"/>
          </w:tcPr>
          <w:p w14:paraId="2E0191A3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学院党政联席会议意见</w:t>
            </w:r>
          </w:p>
          <w:p w14:paraId="0D3CDFC0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36091CD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□完成首聘期任务，考核为合格</w:t>
            </w:r>
          </w:p>
          <w:p w14:paraId="5AC6697F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□完成首聘期部分任务，考核为基本合格，但同意延期两年</w:t>
            </w:r>
          </w:p>
          <w:p w14:paraId="08CA0914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未完成首聘期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任务，考核不合格，但同意延期两年</w:t>
            </w:r>
          </w:p>
          <w:p w14:paraId="49CAF2DF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9D42E1B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负责人签字：            学院盖章：          年    月   日 </w:t>
            </w:r>
          </w:p>
        </w:tc>
      </w:tr>
      <w:tr w:rsidR="00277EF7" w14:paraId="69538503" w14:textId="77777777">
        <w:trPr>
          <w:trHeight w:val="2108"/>
          <w:jc w:val="center"/>
        </w:trPr>
        <w:tc>
          <w:tcPr>
            <w:tcW w:w="9793" w:type="dxa"/>
            <w:gridSpan w:val="15"/>
            <w:shd w:val="clear" w:color="auto" w:fill="auto"/>
          </w:tcPr>
          <w:p w14:paraId="1BEA2522" w14:textId="77777777" w:rsidR="00277EF7" w:rsidRDefault="00277EF7" w:rsidP="00277EF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学校意见</w:t>
            </w:r>
          </w:p>
          <w:p w14:paraId="009F53D6" w14:textId="77777777" w:rsidR="00277EF7" w:rsidRDefault="00277EF7" w:rsidP="00277EF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B5FDAFB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□完成首聘期任务，考核为合格</w:t>
            </w:r>
          </w:p>
          <w:p w14:paraId="2760CFC3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□完成首聘期部分任务，考核为基本合格，但同意延期两年</w:t>
            </w:r>
          </w:p>
          <w:p w14:paraId="480F4587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未完成首聘期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任务，考核不合格，但同意延期两年</w:t>
            </w:r>
          </w:p>
          <w:p w14:paraId="0CEB3625" w14:textId="77777777" w:rsidR="00277EF7" w:rsidRDefault="00277EF7" w:rsidP="00277EF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88E4B6" w14:textId="77777777" w:rsidR="00277EF7" w:rsidRDefault="00277EF7" w:rsidP="00277EF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人事处盖章：                 年   月   日</w:t>
            </w:r>
          </w:p>
          <w:p w14:paraId="3CBAE798" w14:textId="77777777" w:rsidR="00277EF7" w:rsidRDefault="00277EF7" w:rsidP="00277EF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4422B947" w14:textId="77777777" w:rsidR="00186C08" w:rsidRDefault="00186C08"/>
    <w:p w14:paraId="032AB5EF" w14:textId="77777777" w:rsidR="00186C08" w:rsidRDefault="00186C08"/>
    <w:sectPr w:rsidR="00186C08" w:rsidSect="00186C0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53575" w14:textId="77777777" w:rsidR="00BA0631" w:rsidRDefault="00BA0631" w:rsidP="00186C08">
      <w:r>
        <w:separator/>
      </w:r>
    </w:p>
  </w:endnote>
  <w:endnote w:type="continuationSeparator" w:id="0">
    <w:p w14:paraId="4D3443F7" w14:textId="77777777" w:rsidR="00BA0631" w:rsidRDefault="00BA0631" w:rsidP="0018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6830"/>
      <w:docPartObj>
        <w:docPartGallery w:val="AutoText"/>
      </w:docPartObj>
    </w:sdtPr>
    <w:sdtEndPr/>
    <w:sdtContent>
      <w:p w14:paraId="23C1CF95" w14:textId="77777777" w:rsidR="00186C08" w:rsidRDefault="00186C08">
        <w:pPr>
          <w:pStyle w:val="a4"/>
          <w:jc w:val="right"/>
        </w:pPr>
        <w:r>
          <w:fldChar w:fldCharType="begin"/>
        </w:r>
        <w:r w:rsidR="0010048D">
          <w:instrText xml:space="preserve"> PAGE   \* MERGEFORMAT </w:instrText>
        </w:r>
        <w:r>
          <w:fldChar w:fldCharType="separate"/>
        </w:r>
        <w:r w:rsidR="00FD6AE7" w:rsidRPr="00FD6AE7">
          <w:rPr>
            <w:noProof/>
            <w:lang w:val="zh-CN"/>
          </w:rPr>
          <w:t>4</w:t>
        </w:r>
        <w:r>
          <w:fldChar w:fldCharType="end"/>
        </w:r>
      </w:p>
    </w:sdtContent>
  </w:sdt>
  <w:p w14:paraId="5D4545D8" w14:textId="77777777" w:rsidR="00186C08" w:rsidRDefault="00186C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99459" w14:textId="77777777" w:rsidR="00BA0631" w:rsidRDefault="00BA0631" w:rsidP="00186C08">
      <w:r>
        <w:separator/>
      </w:r>
    </w:p>
  </w:footnote>
  <w:footnote w:type="continuationSeparator" w:id="0">
    <w:p w14:paraId="7D9B9349" w14:textId="77777777" w:rsidR="00BA0631" w:rsidRDefault="00BA0631" w:rsidP="00186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600F2" w14:textId="77777777" w:rsidR="00186C08" w:rsidRDefault="00186C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mYTUzNmEyODIyMDk0YTc4ZDZhYThlMDdjYzdkZGEifQ=="/>
  </w:docVars>
  <w:rsids>
    <w:rsidRoot w:val="0040595A"/>
    <w:rsid w:val="00000C67"/>
    <w:rsid w:val="000014D4"/>
    <w:rsid w:val="00003423"/>
    <w:rsid w:val="00004321"/>
    <w:rsid w:val="000144B3"/>
    <w:rsid w:val="00014DEA"/>
    <w:rsid w:val="000220D4"/>
    <w:rsid w:val="00023987"/>
    <w:rsid w:val="00033301"/>
    <w:rsid w:val="000415DB"/>
    <w:rsid w:val="000473EE"/>
    <w:rsid w:val="0005100D"/>
    <w:rsid w:val="00070A14"/>
    <w:rsid w:val="00084FFE"/>
    <w:rsid w:val="000B31AC"/>
    <w:rsid w:val="000C6873"/>
    <w:rsid w:val="000D1C7B"/>
    <w:rsid w:val="000D53C3"/>
    <w:rsid w:val="000E08D3"/>
    <w:rsid w:val="000E58F1"/>
    <w:rsid w:val="000E6EE0"/>
    <w:rsid w:val="000F364C"/>
    <w:rsid w:val="000F6854"/>
    <w:rsid w:val="0010048D"/>
    <w:rsid w:val="00117647"/>
    <w:rsid w:val="0013023E"/>
    <w:rsid w:val="001546E7"/>
    <w:rsid w:val="001749A5"/>
    <w:rsid w:val="00186C08"/>
    <w:rsid w:val="00193C9C"/>
    <w:rsid w:val="001A273E"/>
    <w:rsid w:val="001B071C"/>
    <w:rsid w:val="001B3053"/>
    <w:rsid w:val="001B6AFB"/>
    <w:rsid w:val="001C07F1"/>
    <w:rsid w:val="001C32E8"/>
    <w:rsid w:val="001D0C78"/>
    <w:rsid w:val="001D3CB1"/>
    <w:rsid w:val="001D6EE6"/>
    <w:rsid w:val="001D781F"/>
    <w:rsid w:val="001D7A38"/>
    <w:rsid w:val="001F6425"/>
    <w:rsid w:val="001F70D5"/>
    <w:rsid w:val="002244BC"/>
    <w:rsid w:val="002450E6"/>
    <w:rsid w:val="00251A35"/>
    <w:rsid w:val="002547D9"/>
    <w:rsid w:val="00256233"/>
    <w:rsid w:val="00274C4B"/>
    <w:rsid w:val="00275CB8"/>
    <w:rsid w:val="0027719A"/>
    <w:rsid w:val="00277D41"/>
    <w:rsid w:val="00277EF7"/>
    <w:rsid w:val="00290DBC"/>
    <w:rsid w:val="002A4D87"/>
    <w:rsid w:val="002A5DD1"/>
    <w:rsid w:val="002A5F37"/>
    <w:rsid w:val="002B39B4"/>
    <w:rsid w:val="002B78FA"/>
    <w:rsid w:val="002E498C"/>
    <w:rsid w:val="003020B2"/>
    <w:rsid w:val="0031519D"/>
    <w:rsid w:val="0032029D"/>
    <w:rsid w:val="0032285E"/>
    <w:rsid w:val="00325F03"/>
    <w:rsid w:val="00326403"/>
    <w:rsid w:val="00340D23"/>
    <w:rsid w:val="00347202"/>
    <w:rsid w:val="00363311"/>
    <w:rsid w:val="0036393F"/>
    <w:rsid w:val="00370543"/>
    <w:rsid w:val="00372BC7"/>
    <w:rsid w:val="003869BC"/>
    <w:rsid w:val="003A4F3B"/>
    <w:rsid w:val="003D17C9"/>
    <w:rsid w:val="003D3259"/>
    <w:rsid w:val="003E0E38"/>
    <w:rsid w:val="003E7BD3"/>
    <w:rsid w:val="003F4F33"/>
    <w:rsid w:val="00402587"/>
    <w:rsid w:val="004033ED"/>
    <w:rsid w:val="0040595A"/>
    <w:rsid w:val="0041221E"/>
    <w:rsid w:val="00412D87"/>
    <w:rsid w:val="00415BBD"/>
    <w:rsid w:val="004509C7"/>
    <w:rsid w:val="004733D1"/>
    <w:rsid w:val="00491D5D"/>
    <w:rsid w:val="00495548"/>
    <w:rsid w:val="00497F94"/>
    <w:rsid w:val="004B494F"/>
    <w:rsid w:val="004B7A8F"/>
    <w:rsid w:val="004C78FB"/>
    <w:rsid w:val="004D46D5"/>
    <w:rsid w:val="004E1460"/>
    <w:rsid w:val="004E26DA"/>
    <w:rsid w:val="004F0886"/>
    <w:rsid w:val="004F2985"/>
    <w:rsid w:val="00517CA8"/>
    <w:rsid w:val="00517DA3"/>
    <w:rsid w:val="005225BA"/>
    <w:rsid w:val="00527C98"/>
    <w:rsid w:val="005361F7"/>
    <w:rsid w:val="005405BB"/>
    <w:rsid w:val="0055460C"/>
    <w:rsid w:val="00557EAC"/>
    <w:rsid w:val="005637A1"/>
    <w:rsid w:val="00563EB8"/>
    <w:rsid w:val="00573809"/>
    <w:rsid w:val="00580F39"/>
    <w:rsid w:val="0058256B"/>
    <w:rsid w:val="005826EF"/>
    <w:rsid w:val="0059120C"/>
    <w:rsid w:val="00593CFB"/>
    <w:rsid w:val="005B0704"/>
    <w:rsid w:val="005B479F"/>
    <w:rsid w:val="005C0823"/>
    <w:rsid w:val="005C0DE8"/>
    <w:rsid w:val="005C183F"/>
    <w:rsid w:val="005C36B7"/>
    <w:rsid w:val="005C7FEB"/>
    <w:rsid w:val="005E0684"/>
    <w:rsid w:val="005E344F"/>
    <w:rsid w:val="005E4990"/>
    <w:rsid w:val="005E7C53"/>
    <w:rsid w:val="005F3B5E"/>
    <w:rsid w:val="005F494F"/>
    <w:rsid w:val="006010FB"/>
    <w:rsid w:val="006033EE"/>
    <w:rsid w:val="00605466"/>
    <w:rsid w:val="00612197"/>
    <w:rsid w:val="00620661"/>
    <w:rsid w:val="0062601D"/>
    <w:rsid w:val="0064752D"/>
    <w:rsid w:val="00686BD8"/>
    <w:rsid w:val="006A217A"/>
    <w:rsid w:val="006A5437"/>
    <w:rsid w:val="006B1033"/>
    <w:rsid w:val="006B49BC"/>
    <w:rsid w:val="006B76E7"/>
    <w:rsid w:val="006D3B7D"/>
    <w:rsid w:val="006E258F"/>
    <w:rsid w:val="006E7FA4"/>
    <w:rsid w:val="006F2A9A"/>
    <w:rsid w:val="00701ED7"/>
    <w:rsid w:val="00706F2F"/>
    <w:rsid w:val="0072476D"/>
    <w:rsid w:val="007314CA"/>
    <w:rsid w:val="00734A34"/>
    <w:rsid w:val="00735292"/>
    <w:rsid w:val="007358F4"/>
    <w:rsid w:val="0074589E"/>
    <w:rsid w:val="007460D4"/>
    <w:rsid w:val="00757150"/>
    <w:rsid w:val="007675CA"/>
    <w:rsid w:val="0077250A"/>
    <w:rsid w:val="00782310"/>
    <w:rsid w:val="00783467"/>
    <w:rsid w:val="007901FF"/>
    <w:rsid w:val="007A3F0B"/>
    <w:rsid w:val="007B56CA"/>
    <w:rsid w:val="007D2A7C"/>
    <w:rsid w:val="007E0C1C"/>
    <w:rsid w:val="007E3765"/>
    <w:rsid w:val="00812BEE"/>
    <w:rsid w:val="0081639E"/>
    <w:rsid w:val="00825D72"/>
    <w:rsid w:val="00826FE8"/>
    <w:rsid w:val="00827460"/>
    <w:rsid w:val="00843D22"/>
    <w:rsid w:val="00846C28"/>
    <w:rsid w:val="00846FA6"/>
    <w:rsid w:val="00847C03"/>
    <w:rsid w:val="008868B9"/>
    <w:rsid w:val="008972F4"/>
    <w:rsid w:val="00897E2F"/>
    <w:rsid w:val="008A164B"/>
    <w:rsid w:val="008B6A6F"/>
    <w:rsid w:val="008C0C3C"/>
    <w:rsid w:val="008C5019"/>
    <w:rsid w:val="008C7638"/>
    <w:rsid w:val="008E229E"/>
    <w:rsid w:val="008E2593"/>
    <w:rsid w:val="008E3A7B"/>
    <w:rsid w:val="008E554F"/>
    <w:rsid w:val="008F3AC2"/>
    <w:rsid w:val="00913C25"/>
    <w:rsid w:val="00922393"/>
    <w:rsid w:val="0093293D"/>
    <w:rsid w:val="0094401E"/>
    <w:rsid w:val="009524BE"/>
    <w:rsid w:val="0096615C"/>
    <w:rsid w:val="00974F3B"/>
    <w:rsid w:val="00977E5D"/>
    <w:rsid w:val="009977E7"/>
    <w:rsid w:val="009A277C"/>
    <w:rsid w:val="009B4E91"/>
    <w:rsid w:val="009B5903"/>
    <w:rsid w:val="009C4142"/>
    <w:rsid w:val="009C41A9"/>
    <w:rsid w:val="009C467A"/>
    <w:rsid w:val="009C61F8"/>
    <w:rsid w:val="009D00C4"/>
    <w:rsid w:val="009E03FB"/>
    <w:rsid w:val="009E1A5A"/>
    <w:rsid w:val="009E3C68"/>
    <w:rsid w:val="009E7C3C"/>
    <w:rsid w:val="009F7F77"/>
    <w:rsid w:val="00A05E01"/>
    <w:rsid w:val="00A06B92"/>
    <w:rsid w:val="00A176DF"/>
    <w:rsid w:val="00A322E9"/>
    <w:rsid w:val="00A4140A"/>
    <w:rsid w:val="00A62549"/>
    <w:rsid w:val="00A749DA"/>
    <w:rsid w:val="00A761F5"/>
    <w:rsid w:val="00A96E79"/>
    <w:rsid w:val="00AC2987"/>
    <w:rsid w:val="00AD0422"/>
    <w:rsid w:val="00AD0902"/>
    <w:rsid w:val="00AD51B4"/>
    <w:rsid w:val="00AD6490"/>
    <w:rsid w:val="00AE1376"/>
    <w:rsid w:val="00AF1C5E"/>
    <w:rsid w:val="00B13AC3"/>
    <w:rsid w:val="00B156CE"/>
    <w:rsid w:val="00B26A9F"/>
    <w:rsid w:val="00B37A1D"/>
    <w:rsid w:val="00B46E92"/>
    <w:rsid w:val="00B70CC5"/>
    <w:rsid w:val="00B7674B"/>
    <w:rsid w:val="00B77821"/>
    <w:rsid w:val="00B861D1"/>
    <w:rsid w:val="00BA0631"/>
    <w:rsid w:val="00BA09F7"/>
    <w:rsid w:val="00BA334E"/>
    <w:rsid w:val="00BA7B42"/>
    <w:rsid w:val="00BB068F"/>
    <w:rsid w:val="00BB0A25"/>
    <w:rsid w:val="00BD1502"/>
    <w:rsid w:val="00C05A7F"/>
    <w:rsid w:val="00C07041"/>
    <w:rsid w:val="00C21283"/>
    <w:rsid w:val="00C22762"/>
    <w:rsid w:val="00C22909"/>
    <w:rsid w:val="00C24CF8"/>
    <w:rsid w:val="00C30363"/>
    <w:rsid w:val="00C30A4C"/>
    <w:rsid w:val="00C37A53"/>
    <w:rsid w:val="00C44324"/>
    <w:rsid w:val="00C468DA"/>
    <w:rsid w:val="00C47BBE"/>
    <w:rsid w:val="00C65DC4"/>
    <w:rsid w:val="00C67747"/>
    <w:rsid w:val="00C85821"/>
    <w:rsid w:val="00C9471F"/>
    <w:rsid w:val="00C960EF"/>
    <w:rsid w:val="00C96186"/>
    <w:rsid w:val="00CD59E3"/>
    <w:rsid w:val="00CF4027"/>
    <w:rsid w:val="00CF7EFE"/>
    <w:rsid w:val="00D03C5F"/>
    <w:rsid w:val="00D572FC"/>
    <w:rsid w:val="00D60032"/>
    <w:rsid w:val="00D627C4"/>
    <w:rsid w:val="00D7026E"/>
    <w:rsid w:val="00D70ADE"/>
    <w:rsid w:val="00D87E16"/>
    <w:rsid w:val="00D901D1"/>
    <w:rsid w:val="00DB1303"/>
    <w:rsid w:val="00DC0161"/>
    <w:rsid w:val="00DC053F"/>
    <w:rsid w:val="00DD2304"/>
    <w:rsid w:val="00DE0B7A"/>
    <w:rsid w:val="00DE74CE"/>
    <w:rsid w:val="00DF0B58"/>
    <w:rsid w:val="00DF519A"/>
    <w:rsid w:val="00E212B4"/>
    <w:rsid w:val="00E22E2E"/>
    <w:rsid w:val="00E23CD5"/>
    <w:rsid w:val="00E24C3A"/>
    <w:rsid w:val="00E26244"/>
    <w:rsid w:val="00E27F34"/>
    <w:rsid w:val="00E32686"/>
    <w:rsid w:val="00E33A98"/>
    <w:rsid w:val="00E34C35"/>
    <w:rsid w:val="00E43631"/>
    <w:rsid w:val="00E52AB5"/>
    <w:rsid w:val="00E52C03"/>
    <w:rsid w:val="00E60FB4"/>
    <w:rsid w:val="00E66FD5"/>
    <w:rsid w:val="00E74673"/>
    <w:rsid w:val="00E74858"/>
    <w:rsid w:val="00E85BC0"/>
    <w:rsid w:val="00E87495"/>
    <w:rsid w:val="00E96177"/>
    <w:rsid w:val="00EA13DF"/>
    <w:rsid w:val="00EA336A"/>
    <w:rsid w:val="00EB36AA"/>
    <w:rsid w:val="00ED008E"/>
    <w:rsid w:val="00ED2A67"/>
    <w:rsid w:val="00ED3D73"/>
    <w:rsid w:val="00ED4D5A"/>
    <w:rsid w:val="00ED6B13"/>
    <w:rsid w:val="00F05AD1"/>
    <w:rsid w:val="00F12B3F"/>
    <w:rsid w:val="00F13B49"/>
    <w:rsid w:val="00F22B94"/>
    <w:rsid w:val="00F23400"/>
    <w:rsid w:val="00F30A1A"/>
    <w:rsid w:val="00F3246E"/>
    <w:rsid w:val="00F428EF"/>
    <w:rsid w:val="00F4786F"/>
    <w:rsid w:val="00F51ABA"/>
    <w:rsid w:val="00F703E1"/>
    <w:rsid w:val="00F7673E"/>
    <w:rsid w:val="00F844BC"/>
    <w:rsid w:val="00F94897"/>
    <w:rsid w:val="00FA5202"/>
    <w:rsid w:val="00FB0AC5"/>
    <w:rsid w:val="00FD1E23"/>
    <w:rsid w:val="00FD3732"/>
    <w:rsid w:val="00FD6AE7"/>
    <w:rsid w:val="00FE2954"/>
    <w:rsid w:val="00FF4C27"/>
    <w:rsid w:val="00FF65A5"/>
    <w:rsid w:val="00FF77EC"/>
    <w:rsid w:val="13A25868"/>
    <w:rsid w:val="1D3928FD"/>
    <w:rsid w:val="43100A85"/>
    <w:rsid w:val="5167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BB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86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8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-11">
    <w:name w:val="彩色列表 - 着色 11"/>
    <w:basedOn w:val="a"/>
    <w:uiPriority w:val="34"/>
    <w:qFormat/>
    <w:rsid w:val="00186C08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186C08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186C08"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86C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546</Words>
  <Characters>3115</Characters>
  <Application>Microsoft Office Word</Application>
  <DocSecurity>0</DocSecurity>
  <Lines>25</Lines>
  <Paragraphs>7</Paragraphs>
  <ScaleCrop>false</ScaleCrop>
  <Company>Sky123.Org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User</dc:creator>
  <cp:lastModifiedBy>余志玲</cp:lastModifiedBy>
  <cp:revision>32</cp:revision>
  <cp:lastPrinted>2016-03-19T08:03:00Z</cp:lastPrinted>
  <dcterms:created xsi:type="dcterms:W3CDTF">2019-12-03T01:04:00Z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9DFFEBE7300B405AB8A180F56F205357</vt:lpwstr>
  </property>
</Properties>
</file>